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535"/>
        <w:spacing w:before="223" w:line="186" w:lineRule="auto"/>
        <w:outlineLvl w:val="0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班戈县国土空间总体规划</w:t>
      </w:r>
    </w:p>
    <w:p>
      <w:pPr>
        <w:ind w:left="2220"/>
        <w:spacing w:before="220" w:line="207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5"/>
        </w:rPr>
        <w:t>（</w:t>
      </w:r>
      <w:r>
        <w:rPr>
          <w:rFonts w:ascii="Microsoft YaHei" w:hAnsi="Microsoft YaHei" w:eastAsia="Microsoft YaHei" w:cs="Microsoft YaHei"/>
          <w:sz w:val="52"/>
          <w:szCs w:val="52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52"/>
          <w:szCs w:val="52"/>
          <w:spacing w:val="-5"/>
        </w:rPr>
        <w:t>2021—2035 </w:t>
      </w:r>
      <w:r>
        <w:rPr>
          <w:rFonts w:ascii="Microsoft YaHei" w:hAnsi="Microsoft YaHei" w:eastAsia="Microsoft YaHei" w:cs="Microsoft YaHei"/>
          <w:sz w:val="52"/>
          <w:szCs w:val="52"/>
          <w:spacing w:val="-5"/>
        </w:rPr>
        <w:t>年）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3483"/>
        <w:spacing w:before="150" w:line="19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（公开版）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478" w:right="2821" w:hanging="188"/>
        <w:spacing w:before="134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班戈县人民政府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月</w:t>
      </w:r>
    </w:p>
    <w:p>
      <w:pPr>
        <w:spacing w:line="256" w:lineRule="auto"/>
        <w:sectPr>
          <w:pgSz w:w="11906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sdt>
      <w:sdtPr>
        <w:rPr>
          <w:rFonts w:ascii="Microsoft YaHei" w:hAnsi="Microsoft YaHei" w:eastAsia="Microsoft YaHei" w:cs="Microsoft YaHei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4097"/>
            <w:spacing w:before="150" w:line="184" w:lineRule="auto"/>
            <w:rPr>
              <w:rFonts w:ascii="Microsoft YaHei" w:hAnsi="Microsoft YaHei" w:eastAsia="Microsoft YaHei" w:cs="Microsoft YaHei"/>
              <w:sz w:val="35"/>
              <w:szCs w:val="35"/>
            </w:rPr>
          </w:pPr>
          <w:r>
            <w:rPr>
              <w:rFonts w:ascii="Microsoft YaHei" w:hAnsi="Microsoft YaHei" w:eastAsia="Microsoft YaHei" w:cs="Microsoft YaHei"/>
              <w:sz w:val="35"/>
              <w:szCs w:val="35"/>
              <w:spacing w:val="-25"/>
            </w:rPr>
            <w:t>目</w:t>
          </w:r>
          <w:r>
            <w:rPr>
              <w:rFonts w:ascii="Microsoft YaHei" w:hAnsi="Microsoft YaHei" w:eastAsia="Microsoft YaHei" w:cs="Microsoft YaHei"/>
              <w:sz w:val="35"/>
              <w:szCs w:val="35"/>
              <w:spacing w:val="20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35"/>
              <w:szCs w:val="35"/>
              <w:spacing w:val="-25"/>
            </w:rPr>
            <w:t>录</w:t>
          </w:r>
        </w:p>
        <w:p>
          <w:pPr>
            <w:pStyle w:val="BodyText"/>
            <w:spacing w:line="250" w:lineRule="auto"/>
            <w:rPr/>
          </w:pPr>
          <w:r/>
        </w:p>
        <w:p>
          <w:pPr>
            <w:spacing w:before="100" w:line="193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" w:id="1"/>
          <w:bookmarkEnd w:id="1"/>
          <w:hyperlink w:history="true" w:anchor="bookmark2">
            <w:r>
              <w:rPr>
                <w:rFonts w:ascii="SimHei" w:hAnsi="SimHei" w:eastAsia="SimHei" w:cs="SimHei"/>
                <w:sz w:val="31"/>
                <w:szCs w:val="31"/>
                <w:spacing w:val="-10"/>
              </w:rPr>
              <w:t>前</w:t>
            </w:r>
            <w:r>
              <w:rPr>
                <w:rFonts w:ascii="SimHei" w:hAnsi="SimHei" w:eastAsia="SimHei" w:cs="SimHei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10"/>
              </w:rPr>
              <w:t>言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3"/>
              </w:rPr>
              <w:t>1</w:t>
            </w:r>
          </w:hyperlink>
        </w:p>
        <w:p>
          <w:pPr>
            <w:spacing w:before="251" w:line="193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3" w:id="2"/>
          <w:bookmarkEnd w:id="2"/>
          <w:hyperlink w:history="true" w:anchor="bookmark4">
            <w:r>
              <w:rPr>
                <w:rFonts w:ascii="SimHei" w:hAnsi="SimHei" w:eastAsia="SimHei" w:cs="SimHei"/>
                <w:sz w:val="31"/>
                <w:szCs w:val="31"/>
                <w:spacing w:val="3"/>
              </w:rPr>
              <w:t>第一章</w:t>
            </w:r>
            <w:r>
              <w:rPr>
                <w:rFonts w:ascii="SimHei" w:hAnsi="SimHei" w:eastAsia="SimHei" w:cs="SimHei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3"/>
              </w:rPr>
              <w:t>总则</w:t>
            </w:r>
            <w:r>
              <w:rPr>
                <w:rFonts w:ascii="SimHei" w:hAnsi="SimHei" w:eastAsia="SimHei" w:cs="SimHei"/>
                <w:sz w:val="31"/>
                <w:szCs w:val="31"/>
                <w:spacing w:val="-9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0"/>
              </w:rPr>
              <w:t>2</w:t>
            </w:r>
          </w:hyperlink>
        </w:p>
        <w:p>
          <w:pPr>
            <w:ind w:left="657"/>
            <w:spacing w:before="244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5" w:id="3"/>
          <w:bookmarkEnd w:id="3"/>
          <w:hyperlink w:history="true" w:anchor="bookmark6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指导思想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>2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7" w:id="4"/>
          <w:bookmarkEnd w:id="4"/>
          <w:hyperlink w:history="true" w:anchor="bookmark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"/>
              </w:rPr>
              <w:t>第二节  规划原则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>2</w:t>
            </w:r>
          </w:hyperlink>
        </w:p>
        <w:p>
          <w:pPr>
            <w:spacing w:before="224" w:line="193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9" w:id="5"/>
          <w:bookmarkEnd w:id="5"/>
          <w:hyperlink w:history="true" w:anchor="bookmark10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第二章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现状分析与发展研判</w:t>
            </w:r>
            <w:r>
              <w:rPr>
                <w:rFonts w:ascii="SimHei" w:hAnsi="SimHei" w:eastAsia="SimHei" w:cs="SimHei"/>
                <w:sz w:val="31"/>
                <w:szCs w:val="31"/>
                <w:spacing w:val="-86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hyperlink>
        </w:p>
        <w:p>
          <w:pPr>
            <w:ind w:left="657"/>
            <w:spacing w:before="245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1" w:id="6"/>
          <w:bookmarkEnd w:id="6"/>
          <w:hyperlink w:history="true" w:anchor="bookmark1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基础条件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>4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3" w:id="7"/>
          <w:bookmarkEnd w:id="7"/>
          <w:hyperlink w:history="true" w:anchor="bookmark14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第二节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发展机遇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>5</w:t>
            </w:r>
          </w:hyperlink>
        </w:p>
        <w:p>
          <w:pPr>
            <w:spacing w:before="224" w:line="193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5" w:id="8"/>
          <w:bookmarkEnd w:id="8"/>
          <w:hyperlink w:history="true" w:anchor="bookmark16">
            <w:r>
              <w:rPr>
                <w:rFonts w:ascii="SimHei" w:hAnsi="SimHei" w:eastAsia="SimHei" w:cs="SimHei"/>
                <w:sz w:val="31"/>
                <w:szCs w:val="31"/>
                <w:spacing w:val="1"/>
              </w:rPr>
              <w:t>第三章</w:t>
            </w:r>
            <w:r>
              <w:rPr>
                <w:rFonts w:ascii="SimHei" w:hAnsi="SimHei" w:eastAsia="SimHei" w:cs="SimHei"/>
                <w:sz w:val="31"/>
                <w:szCs w:val="31"/>
                <w:spacing w:val="60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1"/>
              </w:rPr>
              <w:t>目标与策略</w:t>
            </w:r>
            <w:r>
              <w:rPr>
                <w:rFonts w:ascii="SimHei" w:hAnsi="SimHei" w:eastAsia="SimHei" w:cs="SimHei"/>
                <w:sz w:val="31"/>
                <w:szCs w:val="31"/>
                <w:spacing w:val="-9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6</w:t>
            </w:r>
          </w:hyperlink>
        </w:p>
        <w:p>
          <w:pPr>
            <w:ind w:left="657"/>
            <w:spacing w:before="245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7" w:id="9"/>
          <w:bookmarkEnd w:id="9"/>
          <w:hyperlink w:history="true" w:anchor="bookmark1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"/>
              </w:rPr>
              <w:t>第一节  总体定位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>6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9" w:id="10"/>
          <w:bookmarkEnd w:id="10"/>
          <w:hyperlink w:history="true" w:anchor="bookmark2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第二节  国土空间开发保护目标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0"/>
              </w:rPr>
              <w:t>6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21" w:id="11"/>
          <w:bookmarkEnd w:id="11"/>
          <w:hyperlink w:history="true" w:anchor="bookmark2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第三节  国土空间开发保护策略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8"/>
              </w:rPr>
              <w:t>7</w:t>
            </w:r>
          </w:hyperlink>
        </w:p>
        <w:p>
          <w:pPr>
            <w:spacing w:before="224" w:line="193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23" w:id="12"/>
          <w:bookmarkEnd w:id="12"/>
          <w:hyperlink w:history="true" w:anchor="bookmark24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第四章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构建国土空间总体格局</w:t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5"/>
              </w:rPr>
              <w:t>8</w:t>
            </w:r>
          </w:hyperlink>
        </w:p>
        <w:p>
          <w:pPr>
            <w:ind w:left="657"/>
            <w:spacing w:before="244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25" w:id="13"/>
          <w:bookmarkEnd w:id="13"/>
          <w:hyperlink w:history="true" w:anchor="bookmark26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严守三条控制线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5"/>
              </w:rPr>
              <w:t>8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27" w:id="14"/>
          <w:bookmarkEnd w:id="14"/>
          <w:hyperlink w:history="true" w:anchor="bookmark2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第二节  落实深化主体功能分区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5"/>
              </w:rPr>
              <w:t>8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29" w:id="15"/>
          <w:bookmarkEnd w:id="15"/>
          <w:hyperlink w:history="true" w:anchor="bookmark3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第三节  国土空间开发保护总体格局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9"/>
              </w:rPr>
              <w:t>9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5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31" w:id="16"/>
          <w:bookmarkEnd w:id="16"/>
          <w:hyperlink w:history="true" w:anchor="bookmark3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7"/>
              </w:rPr>
              <w:t>第四节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7"/>
              </w:rPr>
              <w:t>统筹国土空间规划分区与优化国土空间用地结构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9</w:t>
            </w:r>
          </w:hyperlink>
        </w:p>
        <w:p>
          <w:pPr>
            <w:spacing w:before="225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33" w:id="17"/>
          <w:bookmarkEnd w:id="17"/>
          <w:hyperlink w:history="true" w:anchor="bookmark34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第五章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优化农牧空间，推动全域乡村振兴</w:t>
            </w:r>
            <w:r>
              <w:rPr>
                <w:rFonts w:ascii="SimHei" w:hAnsi="SimHei" w:eastAsia="SimHei" w:cs="SimHei"/>
                <w:sz w:val="31"/>
                <w:szCs w:val="31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>0</w:t>
            </w:r>
          </w:hyperlink>
        </w:p>
        <w:p>
          <w:pPr>
            <w:ind w:left="657"/>
            <w:spacing w:before="244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35" w:id="18"/>
          <w:bookmarkEnd w:id="18"/>
          <w:hyperlink w:history="true" w:anchor="bookmark36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草场资源保护与利用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>0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37" w:id="19"/>
          <w:bookmarkEnd w:id="19"/>
          <w:hyperlink w:history="true" w:anchor="bookmark3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第二节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优化农牧业生产格局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11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39" w:id="20"/>
          <w:bookmarkEnd w:id="20"/>
          <w:hyperlink w:history="true" w:anchor="bookmark4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第三节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保障现代牧业空间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11</w:t>
            </w:r>
          </w:hyperlink>
        </w:p>
        <w:p>
          <w:pPr>
            <w:ind w:left="657"/>
            <w:spacing w:before="219" w:line="206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41" w:id="21"/>
          <w:bookmarkEnd w:id="21"/>
          <w:hyperlink w:history="true" w:anchor="bookmark4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第四节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分类优化村庄布局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3"/>
              </w:rPr>
              <w:t>2</w:t>
            </w:r>
          </w:hyperlink>
        </w:p>
      </w:sdtContent>
    </w:sdt>
    <w:p>
      <w:pPr>
        <w:spacing w:line="206" w:lineRule="auto"/>
        <w:sectPr>
          <w:footerReference w:type="default" r:id="rId1"/>
          <w:pgSz w:w="11906" w:h="16839"/>
          <w:pgMar w:top="1431" w:right="1143" w:bottom="987" w:left="1601" w:header="0" w:footer="774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sdt>
      <w:sdtPr>
        <w:rPr>
          <w:rFonts w:ascii="Microsoft YaHei" w:hAnsi="Microsoft YaHei" w:eastAsia="Microsoft YaHei" w:cs="Microsoft Ya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657"/>
            <w:spacing w:before="133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43" w:id="22"/>
          <w:bookmarkEnd w:id="22"/>
          <w:hyperlink w:history="true" w:anchor="bookmark44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第五节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农村土地综合整治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3"/>
              </w:rPr>
              <w:t>2</w:t>
            </w:r>
          </w:hyperlink>
        </w:p>
        <w:p>
          <w:pPr>
            <w:spacing w:before="226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45" w:id="23"/>
          <w:bookmarkEnd w:id="23"/>
          <w:hyperlink w:history="true" w:anchor="bookmark46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第六章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筑牢生态空间，强化生态文明建设</w:t>
            </w:r>
            <w:r>
              <w:rPr>
                <w:rFonts w:ascii="SimHei" w:hAnsi="SimHei" w:eastAsia="SimHei" w:cs="SimHei"/>
                <w:sz w:val="31"/>
                <w:szCs w:val="31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13</w:t>
            </w:r>
          </w:hyperlink>
        </w:p>
        <w:p>
          <w:pPr>
            <w:ind w:left="657"/>
            <w:spacing w:before="242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47" w:id="24"/>
          <w:bookmarkEnd w:id="24"/>
          <w:hyperlink w:history="true" w:anchor="bookmark4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第一节  生态保护系统构建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13</w:t>
            </w:r>
          </w:hyperlink>
        </w:p>
        <w:p>
          <w:pPr>
            <w:ind w:left="657"/>
            <w:spacing w:before="216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49" w:id="25"/>
          <w:bookmarkEnd w:id="25"/>
          <w:hyperlink w:history="true" w:anchor="bookmark5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第二节  完善自然保护地体系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13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51" w:id="26"/>
          <w:bookmarkEnd w:id="26"/>
          <w:hyperlink w:history="true" w:anchor="bookmark5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第三节  重要自然资源保护与利用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1"/>
              </w:rPr>
              <w:t>4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53" w:id="27"/>
          <w:bookmarkEnd w:id="27"/>
          <w:hyperlink w:history="true" w:anchor="bookmark54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第四节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持续推进国土空间生态修复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3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15</w:t>
            </w:r>
          </w:hyperlink>
        </w:p>
        <w:p>
          <w:pPr>
            <w:spacing w:before="227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55" w:id="28"/>
          <w:bookmarkEnd w:id="28"/>
          <w:hyperlink w:history="true" w:anchor="bookmark56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第七章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提质城乡空间，促进城乡融合发展</w:t>
            </w:r>
            <w:r>
              <w:rPr>
                <w:rFonts w:ascii="SimHei" w:hAnsi="SimHei" w:eastAsia="SimHei" w:cs="SimHei"/>
                <w:sz w:val="31"/>
                <w:szCs w:val="31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17</w:t>
            </w:r>
          </w:hyperlink>
        </w:p>
        <w:p>
          <w:pPr>
            <w:ind w:left="657"/>
            <w:spacing w:before="242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57" w:id="29"/>
          <w:bookmarkEnd w:id="29"/>
          <w:hyperlink w:history="true" w:anchor="bookmark5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城镇村体系布局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17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59" w:id="30"/>
          <w:bookmarkEnd w:id="30"/>
          <w:hyperlink w:history="true" w:anchor="bookmark6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第二节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产业发展布局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3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18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61" w:id="31"/>
          <w:bookmarkEnd w:id="31"/>
          <w:hyperlink w:history="true" w:anchor="bookmark6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第三节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促进建设用地节约集约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18</w:t>
            </w:r>
          </w:hyperlink>
        </w:p>
        <w:p>
          <w:pPr>
            <w:spacing w:before="227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63" w:id="32"/>
          <w:bookmarkEnd w:id="32"/>
          <w:hyperlink w:history="true" w:anchor="bookmark64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第八章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强化中心功能，提升中心城区服务</w:t>
            </w:r>
            <w:r>
              <w:rPr>
                <w:rFonts w:ascii="SimHei" w:hAnsi="SimHei" w:eastAsia="SimHei" w:cs="SimHei"/>
                <w:sz w:val="31"/>
                <w:szCs w:val="31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19</w:t>
            </w:r>
          </w:hyperlink>
        </w:p>
        <w:p>
          <w:pPr>
            <w:ind w:left="657"/>
            <w:spacing w:before="242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65" w:id="33"/>
          <w:bookmarkEnd w:id="33"/>
          <w:hyperlink w:history="true" w:anchor="bookmark66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第一节  空间结构与规划分区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19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67" w:id="34"/>
          <w:bookmarkEnd w:id="34"/>
          <w:hyperlink w:history="true" w:anchor="bookmark6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第二节  强化总体城市设计引导和加快城市更新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20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69" w:id="35"/>
          <w:bookmarkEnd w:id="35"/>
          <w:hyperlink w:history="true" w:anchor="bookmark7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第三节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“四线”划定与管控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20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71" w:id="36"/>
          <w:bookmarkEnd w:id="36"/>
          <w:hyperlink w:history="true" w:anchor="bookmark7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第四节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0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加强城市地下空间利用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21</w:t>
            </w:r>
          </w:hyperlink>
        </w:p>
        <w:p>
          <w:pPr>
            <w:spacing w:before="226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73" w:id="37"/>
          <w:bookmarkEnd w:id="37"/>
          <w:hyperlink w:history="true" w:anchor="bookmark74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第九章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塑造魅力空间，保护自然文化遗产</w:t>
            </w:r>
            <w:r>
              <w:rPr>
                <w:rFonts w:ascii="SimHei" w:hAnsi="SimHei" w:eastAsia="SimHei" w:cs="SimHei"/>
                <w:sz w:val="31"/>
                <w:szCs w:val="31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9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22</w:t>
            </w:r>
          </w:hyperlink>
        </w:p>
        <w:p>
          <w:pPr>
            <w:ind w:left="657"/>
            <w:spacing w:before="242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75" w:id="38"/>
          <w:bookmarkEnd w:id="38"/>
          <w:hyperlink w:history="true" w:anchor="bookmark76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历史文化保护与利用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3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22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77" w:id="39"/>
          <w:bookmarkEnd w:id="39"/>
          <w:hyperlink w:history="true" w:anchor="bookmark7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"/>
              </w:rPr>
              <w:t>第二节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3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"/>
              </w:rPr>
              <w:t>自然景观资源保护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22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79" w:id="40"/>
          <w:bookmarkEnd w:id="40"/>
          <w:hyperlink w:history="true" w:anchor="bookmark8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第三节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魅力空间塑造与布局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3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23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81" w:id="41"/>
          <w:bookmarkEnd w:id="41"/>
          <w:hyperlink w:history="true" w:anchor="bookmark8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第四节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推进全域旅游发展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24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83" w:id="42"/>
          <w:bookmarkEnd w:id="42"/>
          <w:hyperlink w:history="true" w:anchor="bookmark84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第五节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城乡特色风貌塑造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24</w:t>
            </w:r>
          </w:hyperlink>
        </w:p>
        <w:p>
          <w:pPr>
            <w:spacing w:before="227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85" w:id="43"/>
          <w:bookmarkEnd w:id="43"/>
          <w:hyperlink w:history="true" w:anchor="bookmark86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第十章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完善要素支撑，保障国土空间安全</w:t>
            </w:r>
            <w:r>
              <w:rPr>
                <w:rFonts w:ascii="SimHei" w:hAnsi="SimHei" w:eastAsia="SimHei" w:cs="SimHei"/>
                <w:sz w:val="31"/>
                <w:szCs w:val="31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9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25</w:t>
            </w:r>
          </w:hyperlink>
        </w:p>
        <w:p>
          <w:pPr>
            <w:ind w:left="657"/>
            <w:spacing w:before="243" w:line="207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87" w:id="44"/>
          <w:bookmarkEnd w:id="44"/>
          <w:hyperlink w:history="true" w:anchor="bookmark8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第一节  县域综合交通体系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25</w:t>
            </w:r>
          </w:hyperlink>
        </w:p>
      </w:sdtContent>
    </w:sdt>
    <w:p>
      <w:pPr>
        <w:spacing w:line="207" w:lineRule="auto"/>
        <w:sectPr>
          <w:footerReference w:type="default" r:id="rId2"/>
          <w:pgSz w:w="11906" w:h="16839"/>
          <w:pgMar w:top="1431" w:right="1143" w:bottom="987" w:left="1601" w:header="0" w:footer="774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sdt>
      <w:sdtPr>
        <w:rPr>
          <w:rFonts w:ascii="Microsoft YaHei" w:hAnsi="Microsoft YaHei" w:eastAsia="Microsoft YaHei" w:cs="Microsoft Ya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657"/>
            <w:spacing w:before="133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89" w:id="45"/>
          <w:bookmarkEnd w:id="45"/>
          <w:hyperlink w:history="true" w:anchor="bookmark9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第二节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8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公共服务设施体系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26</w:t>
            </w:r>
          </w:hyperlink>
        </w:p>
        <w:p>
          <w:pPr>
            <w:ind w:left="657"/>
            <w:spacing w:before="216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91" w:id="46"/>
          <w:bookmarkEnd w:id="46"/>
          <w:hyperlink w:history="true" w:anchor="bookmark9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第三节  市政基础设施体系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26</w:t>
            </w:r>
          </w:hyperlink>
        </w:p>
        <w:p>
          <w:pPr>
            <w:ind w:left="657"/>
            <w:spacing w:before="216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93" w:id="47"/>
          <w:bookmarkEnd w:id="47"/>
          <w:hyperlink w:history="true" w:anchor="bookmark94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第四节  综合防灾减灾体系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27</w:t>
            </w:r>
          </w:hyperlink>
        </w:p>
        <w:p>
          <w:pPr>
            <w:spacing w:before="227" w:line="193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95" w:id="48"/>
          <w:bookmarkEnd w:id="48"/>
          <w:hyperlink w:history="true" w:anchor="bookmark96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第十一章</w:t>
            </w:r>
            <w:r>
              <w:rPr>
                <w:rFonts w:ascii="SimHei" w:hAnsi="SimHei" w:eastAsia="SimHei" w:cs="SimHei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实施保障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29</w:t>
            </w:r>
          </w:hyperlink>
        </w:p>
        <w:p>
          <w:pPr>
            <w:ind w:left="657"/>
            <w:spacing w:before="242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97" w:id="49"/>
          <w:bookmarkEnd w:id="49"/>
          <w:hyperlink w:history="true" w:anchor="bookmark98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第一节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10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加强规划实施组织保障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29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99" w:id="50"/>
          <w:bookmarkEnd w:id="50"/>
          <w:hyperlink w:history="true" w:anchor="bookmark100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第二节  完善规划传导机制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29</w:t>
            </w:r>
          </w:hyperlink>
        </w:p>
        <w:p>
          <w:pPr>
            <w:ind w:left="657"/>
            <w:spacing w:before="217" w:line="162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01" w:id="51"/>
          <w:bookmarkEnd w:id="51"/>
          <w:hyperlink w:history="true" w:anchor="bookmark102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第三节  实施规划全生命周期管理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31</w:t>
            </w:r>
          </w:hyperlink>
        </w:p>
        <w:p>
          <w:pPr>
            <w:ind w:left="657"/>
            <w:spacing w:before="218" w:line="206" w:lineRule="auto"/>
            <w:tabs>
              <w:tab w:val="right" w:leader="dot" w:pos="916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name="bookmark103" w:id="52"/>
          <w:bookmarkEnd w:id="52"/>
          <w:hyperlink w:history="true" w:anchor="bookmark104"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第四节  统筹规划近期行动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ab/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31</w:t>
            </w:r>
          </w:hyperlink>
        </w:p>
      </w:sdtContent>
    </w:sdt>
    <w:p>
      <w:pPr>
        <w:spacing w:line="206" w:lineRule="auto"/>
        <w:sectPr>
          <w:footerReference w:type="default" r:id="rId3"/>
          <w:pgSz w:w="11906" w:h="16839"/>
          <w:pgMar w:top="1431" w:right="1143" w:bottom="987" w:left="1601" w:header="0" w:footer="774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141"/>
        <w:spacing w:before="150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2" w:id="53"/>
      <w:bookmarkEnd w:id="53"/>
      <w:bookmarkStart w:name="bookmark1" w:id="54"/>
      <w:bookmarkEnd w:id="54"/>
      <w:r>
        <w:rPr>
          <w:rFonts w:ascii="Microsoft YaHei" w:hAnsi="Microsoft YaHei" w:eastAsia="Microsoft YaHei" w:cs="Microsoft YaHei"/>
          <w:sz w:val="35"/>
          <w:szCs w:val="35"/>
        </w:rPr>
        <w:t>前</w:t>
      </w:r>
      <w:r>
        <w:rPr>
          <w:rFonts w:ascii="Microsoft YaHei" w:hAnsi="Microsoft YaHei" w:eastAsia="Microsoft YaHei" w:cs="Microsoft YaHei"/>
          <w:sz w:val="35"/>
          <w:szCs w:val="35"/>
          <w:spacing w:val="88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</w:rPr>
        <w:t>言</w:t>
      </w:r>
    </w:p>
    <w:p>
      <w:pPr>
        <w:pStyle w:val="BodyText"/>
        <w:spacing w:line="422" w:lineRule="auto"/>
        <w:rPr/>
      </w:pPr>
      <w:r/>
    </w:p>
    <w:p>
      <w:pPr>
        <w:ind w:left="9" w:firstLine="675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国土空间规划是国家空间发展的指南，是推动高质量发展，创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造高品质生活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，实施高效能治理的重要举措。立足新发展阶段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整、准确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、全面贯彻新发展，服务和融入新发展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格局，推动班戈县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生态保护和可持续发展不断取得新成就。</w:t>
      </w:r>
    </w:p>
    <w:p>
      <w:pPr>
        <w:ind w:left="8" w:firstLine="603"/>
        <w:spacing w:before="17" w:line="259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《班戈县国土空间总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体规划（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年）》（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以下简称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《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划》）坚持以习近平新时代中国特色社会主义思想为指导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深入贯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彻党的二十大精神，全面落实中央第七次西藏工作座谈会精神。《规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划》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是对《西藏 自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治区国土空间规划（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年）》《那曲市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国土空间总体规划（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年）》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的落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，是一定时期内全县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国土空间保护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、开发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、利用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、修复的政策和总纲。《规划》对新时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代全县国土空间开发保护做出总体安排，是全县国土空间发展的指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南和经济社会高质量发展空间蓝图，是编制下位国土空间总体规划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和详细规划的基本依据</w:t>
      </w:r>
      <w:r>
        <w:rPr>
          <w:rFonts w:ascii="Microsoft YaHei" w:hAnsi="Microsoft YaHei" w:eastAsia="Microsoft YaHei" w:cs="Microsoft YaHei"/>
          <w:sz w:val="31"/>
          <w:szCs w:val="31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，是相关专项规划的空间基础。</w:t>
      </w:r>
    </w:p>
    <w:p>
      <w:pPr>
        <w:ind w:firstLine="655"/>
        <w:spacing w:before="20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规划范围为班戈县行政辖区范围，分为县域和中心城区两个层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次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规划期限为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。规划基期年为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近期至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 目标年为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远景展望至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2050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年。</w:t>
      </w:r>
    </w:p>
    <w:p>
      <w:pPr>
        <w:spacing w:line="257" w:lineRule="auto"/>
        <w:sectPr>
          <w:footerReference w:type="default" r:id="rId4"/>
          <w:pgSz w:w="11906" w:h="16839"/>
          <w:pgMar w:top="1431" w:right="1135" w:bottom="991" w:left="159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594"/>
        <w:spacing w:before="150" w:line="185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4" w:id="55"/>
      <w:bookmarkEnd w:id="55"/>
      <w:bookmarkStart w:name="bookmark6" w:id="56"/>
      <w:bookmarkEnd w:id="56"/>
      <w:bookmarkStart w:name="bookmark3" w:id="57"/>
      <w:bookmarkEnd w:id="57"/>
      <w:r>
        <w:rPr>
          <w:rFonts w:ascii="Microsoft YaHei" w:hAnsi="Microsoft YaHei" w:eastAsia="Microsoft YaHei" w:cs="Microsoft YaHei"/>
          <w:sz w:val="35"/>
          <w:szCs w:val="35"/>
          <w:spacing w:val="8"/>
        </w:rPr>
        <w:t>第一章</w:t>
      </w:r>
      <w:r>
        <w:rPr>
          <w:rFonts w:ascii="Microsoft YaHei" w:hAnsi="Microsoft YaHei" w:eastAsia="Microsoft YaHei" w:cs="Microsoft YaHei"/>
          <w:sz w:val="35"/>
          <w:szCs w:val="35"/>
          <w:spacing w:val="79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8"/>
        </w:rPr>
        <w:t>总则</w:t>
      </w:r>
    </w:p>
    <w:p>
      <w:pPr>
        <w:pStyle w:val="BodyText"/>
        <w:spacing w:line="478" w:lineRule="auto"/>
        <w:rPr/>
      </w:pPr>
      <w:r/>
    </w:p>
    <w:p>
      <w:pPr>
        <w:ind w:left="3396"/>
        <w:spacing w:before="10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5" w:id="58"/>
      <w:bookmarkEnd w:id="58"/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指导思想</w:t>
      </w:r>
    </w:p>
    <w:p>
      <w:pPr>
        <w:pStyle w:val="BodyText"/>
        <w:spacing w:line="256" w:lineRule="auto"/>
        <w:rPr/>
      </w:pPr>
      <w:r/>
    </w:p>
    <w:p>
      <w:pPr>
        <w:ind w:left="6" w:firstLine="640"/>
        <w:spacing w:before="133" w:line="259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坚持以习近平新时代中国特色社会主义思想为指导，全面贯彻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落实党的二十大精神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坚定拥护“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两个确立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”、坚决做到“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两个维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护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”，深入学习贯彻落实习近平总书记关于西藏工作的重要指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示和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新时代党的治藏方略，深入贯彻落实西藏自治区第十次党代会精神，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完整、准确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、全面贯彻新发展理念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，坚持以人民为中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心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，聚焦“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件大事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”，聚力“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四个创建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”，围绕“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四个示范市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”的战略任务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，将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班戈县建设成为那曲市副中心城市。统筹发展和安全，面向粮食安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全、生态安全和城镇化健康发展等空间需求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，以生态文明建设为总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纲，立足资源禀赋特点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、体现本地优势和特色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，发挥国土空间总体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规划的战略引领和刚性管控作用，整体谋划新时代国土空间开发保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护格局。</w:t>
      </w:r>
    </w:p>
    <w:p>
      <w:pPr>
        <w:ind w:left="3396"/>
        <w:spacing w:before="25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8" w:id="59"/>
      <w:bookmarkEnd w:id="59"/>
      <w:bookmarkStart w:name="bookmark7" w:id="60"/>
      <w:bookmarkEnd w:id="60"/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规划原则</w:t>
      </w:r>
    </w:p>
    <w:p>
      <w:pPr>
        <w:pStyle w:val="BodyText"/>
        <w:spacing w:line="252" w:lineRule="auto"/>
        <w:rPr/>
      </w:pPr>
      <w:r/>
    </w:p>
    <w:p>
      <w:pPr>
        <w:ind w:right="133" w:firstLine="663"/>
        <w:spacing w:before="134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坚守底线、绿色发展。践行“</w:t>
      </w:r>
      <w:r>
        <w:rPr>
          <w:rFonts w:ascii="Microsoft YaHei" w:hAnsi="Microsoft YaHei" w:eastAsia="Microsoft YaHei" w:cs="Microsoft YaHei"/>
          <w:sz w:val="31"/>
          <w:szCs w:val="31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绿水青山就是金山银山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”理念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落实最严格的生态环境保护制度和节约集约用地制度，严守生态安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全、公共安全、能源资源等国土空间安全底线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。深入贯彻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习近平生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态文明思想，积极协调人水地、产城乡关系，合理布局农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牧、生态、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城镇空间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加快形成绿色生产方式和生活方式。</w:t>
      </w:r>
    </w:p>
    <w:p>
      <w:pPr>
        <w:ind w:left="41" w:right="258" w:firstLine="613"/>
        <w:spacing w:before="21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节约集约</w:t>
      </w:r>
      <w:r>
        <w:rPr>
          <w:rFonts w:ascii="Microsoft YaHei" w:hAnsi="Microsoft YaHei" w:eastAsia="Microsoft YaHei" w:cs="Microsoft YaHei"/>
          <w:sz w:val="31"/>
          <w:szCs w:val="31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，高效发展。以资源环境承载力为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基础，优化国土空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间布局，确保人口经济、产业布局与资源环境相适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应，形成主体功</w:t>
      </w:r>
    </w:p>
    <w:p>
      <w:pPr>
        <w:spacing w:line="255" w:lineRule="auto"/>
        <w:sectPr>
          <w:footerReference w:type="default" r:id="rId5"/>
          <w:pgSz w:w="11906" w:h="16839"/>
          <w:pgMar w:top="1431" w:right="876" w:bottom="991" w:left="159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right="158" w:firstLine="21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能明显、优势互补、高质量发展的国土空间开发保护格局。推进各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类资源节约集约利用，优化用地结构，提高土地节约集约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利用水平，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提升国土空间开发效率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实现高效能治理。</w:t>
      </w:r>
    </w:p>
    <w:p>
      <w:pPr>
        <w:ind w:left="6" w:firstLine="654"/>
        <w:spacing w:before="22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以人为本、品质发展。坚持以人民为中心的发展思想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以人民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对美好生活的向往为目标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，以建设高品质健康宜居城市为导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向，保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障和优化公共服务和公共空间供给，推动城乡基本公共服务均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等化，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塑造生产、生活、生态相协调的高品质国土空间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形成环境优美、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宜居舒适、方便快捷的城乡人居环境。</w:t>
      </w:r>
    </w:p>
    <w:p>
      <w:pPr>
        <w:ind w:left="3" w:right="258" w:firstLine="668"/>
        <w:spacing w:before="15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因地制宜、特色发展。立足县域资源禀赋、发展阶段、重点问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题和治理需求，尊重客观规律，体现地方特色。充分认识自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然与人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文禀赋，坚持铸牢中华民族共同体意识。延续历史文脉，加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强风貌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管控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彰显地域与文化特色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，提升城市魅力。</w:t>
      </w:r>
    </w:p>
    <w:p>
      <w:pPr>
        <w:ind w:left="3" w:right="258" w:firstLine="630"/>
        <w:spacing w:before="21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共建共治、共享发展。加强社会协同和公众参与，充分听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取公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众意见，发挥专家作用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，实现共商共治，让规划编制成为凝聚社会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共识的平台。发挥市场配置和政府引导作用，推进空间治理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体系和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治理能力现代化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，实现经济效益、社会效益、环境效益相统一，使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发展成果更多更公平惠及全县人民。</w:t>
      </w:r>
    </w:p>
    <w:p>
      <w:pPr>
        <w:spacing w:line="258" w:lineRule="auto"/>
        <w:sectPr>
          <w:footerReference w:type="default" r:id="rId6"/>
          <w:pgSz w:w="11906" w:h="16839"/>
          <w:pgMar w:top="1431" w:right="876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332"/>
        <w:spacing w:before="150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10" w:id="61"/>
      <w:bookmarkEnd w:id="61"/>
      <w:bookmarkStart w:name="bookmark9" w:id="62"/>
      <w:bookmarkEnd w:id="62"/>
      <w:r>
        <w:rPr>
          <w:rFonts w:ascii="Microsoft YaHei" w:hAnsi="Microsoft YaHei" w:eastAsia="Microsoft YaHei" w:cs="Microsoft YaHei"/>
          <w:sz w:val="35"/>
          <w:szCs w:val="35"/>
          <w:spacing w:val="9"/>
        </w:rPr>
        <w:t>第二章</w:t>
      </w:r>
      <w:r>
        <w:rPr>
          <w:rFonts w:ascii="Microsoft YaHei" w:hAnsi="Microsoft YaHei" w:eastAsia="Microsoft YaHei" w:cs="Microsoft YaHei"/>
          <w:sz w:val="35"/>
          <w:szCs w:val="35"/>
          <w:spacing w:val="8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现状分析与发展研判</w:t>
      </w:r>
    </w:p>
    <w:p>
      <w:pPr>
        <w:pStyle w:val="BodyText"/>
        <w:spacing w:line="428" w:lineRule="auto"/>
        <w:rPr/>
      </w:pPr>
      <w:r/>
    </w:p>
    <w:p>
      <w:pPr>
        <w:ind w:left="7" w:right="100" w:firstLine="639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班戈县拥有独特的自然景观资源，文化特色显著，立足新发展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阶段战略需要结合县域实际，深刻认识国土空间开发保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护面临的机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12" w:id="63"/>
      <w:bookmarkEnd w:id="63"/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遇与挑战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走生态优先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、绿色发展的高质量发展新路子。</w:t>
      </w:r>
    </w:p>
    <w:p>
      <w:pPr>
        <w:ind w:left="3393"/>
        <w:spacing w:before="252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1" w:id="64"/>
      <w:bookmarkEnd w:id="64"/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基础条件</w:t>
      </w:r>
    </w:p>
    <w:p>
      <w:pPr>
        <w:pStyle w:val="BodyText"/>
        <w:spacing w:line="251" w:lineRule="auto"/>
        <w:rPr/>
      </w:pPr>
      <w:r/>
    </w:p>
    <w:p>
      <w:pPr>
        <w:ind w:left="1" w:right="100" w:firstLine="663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南羌塘高原湖盆地带特征明显。坐落在藏北高原的纳木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错、色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林错两大湖泊之间，是西藏河流湖泊分布最多的县。地貌受念青唐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古拉山脉的控制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，地势北高南低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，平均海拔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4745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米。</w:t>
      </w:r>
    </w:p>
    <w:p>
      <w:pPr>
        <w:ind w:left="11" w:right="100" w:firstLine="693"/>
        <w:spacing w:before="20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自然资源富集，具备山水林湖草沙冰多要素的资源本底。牧草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资源丰富，天然草地面积位居全市前列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。生物资源具有代表性，拥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有独特的自然景观资源。</w:t>
      </w:r>
    </w:p>
    <w:p>
      <w:pPr>
        <w:ind w:left="9" w:right="45" w:firstLine="621"/>
        <w:spacing w:before="18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初步展现区域服务功能，较强的人口聚集能力。近年来城镇公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共服务设施和交通等基础设施承载力显著提高，产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业和人口聚集能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力不断增强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成为那曲西部区域近十年来常住人口增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长最多的县。</w:t>
      </w:r>
    </w:p>
    <w:p>
      <w:pPr>
        <w:ind w:left="5" w:right="100" w:firstLine="646"/>
        <w:spacing w:before="21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欠发达地区，产业布局不断优化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。经济总量小，经济发展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主要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依靠国家投资。逐步形成养殖和旅游两大主导产业，县域经济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由主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要依靠第一产业带动转向依靠第三产业共同带动。</w:t>
      </w:r>
    </w:p>
    <w:p>
      <w:pPr>
        <w:ind w:firstLine="649"/>
        <w:spacing w:before="15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文化遗产丰厚，地域特色凸显。班戈藏语意为“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吉祥保护神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”，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因境内的湖泊班嘎错而得名，拥有独特的文化资源。谐钦是西藏的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一个原生态文化品牌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，已被列入国家级非物质文化遗产名录，发源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地尼玛乡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，该乡于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2015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年入选“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中国民间文化艺术之乡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”。</w:t>
      </w:r>
    </w:p>
    <w:p>
      <w:pPr>
        <w:spacing w:line="258" w:lineRule="auto"/>
        <w:sectPr>
          <w:footerReference w:type="default" r:id="rId7"/>
          <w:pgSz w:w="11906" w:h="16839"/>
          <w:pgMar w:top="1431" w:right="1034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391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4" w:id="65"/>
      <w:bookmarkEnd w:id="65"/>
      <w:bookmarkStart w:name="bookmark13" w:id="66"/>
      <w:bookmarkEnd w:id="66"/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发展机遇</w:t>
      </w:r>
    </w:p>
    <w:p>
      <w:pPr>
        <w:pStyle w:val="BodyText"/>
        <w:spacing w:line="254" w:lineRule="auto"/>
        <w:rPr/>
      </w:pPr>
      <w:r/>
    </w:p>
    <w:p>
      <w:pPr>
        <w:ind w:left="7" w:right="125" w:firstLine="625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新时代生态文明建设提供新的发展机遇。生态文明建设事关中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华民族永续发展和构建人类命运共同体，碳达峰、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碳中和的目标和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愿景提出，加速了全国探索绿色、低碳、循环的发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展方式。我县生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态保护价值较高且生态保护重要区面积大、占比高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，在追求生态文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明发展的背景下具有重大发展优势。</w:t>
      </w:r>
    </w:p>
    <w:p>
      <w:pPr>
        <w:ind w:firstLine="669"/>
        <w:spacing w:before="25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区域重大战略部署实施促进高质量发展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随着“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一带一路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”、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新时代西部大开发和建设面向南亚的重要通道等重大区域战略的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实施，创造藏北发展新条件。借助西藏自治区建设“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五城三小时经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济圈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”，那曲市推进“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西部四县区域协调发展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”契机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，高等级公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路、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铁路等基础设施的不断完善，进一步强化班戈县在区域发展新格局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中的战略地位。</w:t>
      </w:r>
    </w:p>
    <w:p>
      <w:pPr>
        <w:spacing w:line="258" w:lineRule="auto"/>
        <w:sectPr>
          <w:footerReference w:type="default" r:id="rId8"/>
          <w:pgSz w:w="11906" w:h="16839"/>
          <w:pgMar w:top="1431" w:right="1009" w:bottom="987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49"/>
        <w:spacing w:before="151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16" w:id="67"/>
      <w:bookmarkEnd w:id="67"/>
      <w:bookmarkStart w:name="bookmark15" w:id="68"/>
      <w:bookmarkEnd w:id="68"/>
      <w:r>
        <w:rPr>
          <w:rFonts w:ascii="Microsoft YaHei" w:hAnsi="Microsoft YaHei" w:eastAsia="Microsoft YaHei" w:cs="Microsoft YaHei"/>
          <w:sz w:val="35"/>
          <w:szCs w:val="35"/>
          <w:spacing w:val="1"/>
        </w:rPr>
        <w:t>第三章</w:t>
      </w:r>
      <w:r>
        <w:rPr>
          <w:rFonts w:ascii="Microsoft YaHei" w:hAnsi="Microsoft YaHei" w:eastAsia="Microsoft YaHei" w:cs="Microsoft YaHei"/>
          <w:sz w:val="35"/>
          <w:szCs w:val="35"/>
          <w:spacing w:val="19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spacing w:val="1"/>
        </w:rPr>
        <w:t>目标与策略</w:t>
      </w:r>
    </w:p>
    <w:p>
      <w:pPr>
        <w:pStyle w:val="BodyText"/>
        <w:spacing w:line="426" w:lineRule="auto"/>
        <w:rPr/>
      </w:pPr>
      <w:r/>
    </w:p>
    <w:p>
      <w:pPr>
        <w:ind w:left="16" w:right="125" w:firstLine="635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面向全面建设社会主义现代化国家新征程，落实自治区、那曲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市重大战略，立足资源禀赋基础和区域发展特点，提出符合实际的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国土空间开发保护目标和开发策略。</w:t>
      </w:r>
    </w:p>
    <w:p>
      <w:pPr>
        <w:ind w:left="3391"/>
        <w:spacing w:before="25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8" w:id="69"/>
      <w:bookmarkEnd w:id="69"/>
      <w:bookmarkStart w:name="bookmark17" w:id="70"/>
      <w:bookmarkEnd w:id="70"/>
      <w:r>
        <w:rPr>
          <w:rFonts w:ascii="SimHei" w:hAnsi="SimHei" w:eastAsia="SimHei" w:cs="SimHei"/>
          <w:sz w:val="31"/>
          <w:szCs w:val="31"/>
          <w:spacing w:val="4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29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总体定位</w:t>
      </w:r>
    </w:p>
    <w:p>
      <w:pPr>
        <w:pStyle w:val="BodyText"/>
        <w:spacing w:line="249" w:lineRule="auto"/>
        <w:rPr/>
      </w:pPr>
      <w:r/>
    </w:p>
    <w:p>
      <w:pPr>
        <w:ind w:left="22" w:right="125" w:firstLine="628"/>
        <w:spacing w:before="133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那曲市副中心城市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。建成那曲西部的经济、服务中心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，引领和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带动地区发展。</w:t>
      </w:r>
    </w:p>
    <w:p>
      <w:pPr>
        <w:ind w:left="12" w:right="125" w:firstLine="635"/>
        <w:spacing w:before="19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生态文旅融合示范区。推进生态文旅融合示范区建设，建设成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为西藏全域生态文化旅游重要 目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的地之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一。</w:t>
      </w:r>
    </w:p>
    <w:p>
      <w:pPr>
        <w:ind w:left="19" w:right="125" w:firstLine="650"/>
        <w:spacing w:before="23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国家级重点生态功能区。维护藏西北地区生态系统稳定，确保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生态环境良好。</w:t>
      </w:r>
    </w:p>
    <w:p>
      <w:pPr>
        <w:ind w:left="21" w:right="125" w:firstLine="637"/>
        <w:spacing w:before="22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高海拔现代牧业示范区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。深化牧业改革，坚持绿色发展，提升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畜产品储备和精深加工水平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，打造特色优势产业品牌集群。</w:t>
      </w:r>
    </w:p>
    <w:p>
      <w:pPr>
        <w:ind w:left="4" w:firstLine="646"/>
        <w:spacing w:before="20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那曲西部商贸物流集散地。积极对接物流产业，加大仓储保鲜、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bookmarkStart w:name="bookmark20" w:id="71"/>
      <w:bookmarkEnd w:id="71"/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冷链物流、智慧仓储等物流基础设施建设。</w:t>
      </w:r>
    </w:p>
    <w:p>
      <w:pPr>
        <w:ind w:left="2431"/>
        <w:spacing w:before="257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9" w:id="72"/>
      <w:bookmarkEnd w:id="7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国土空间开发保护目标</w:t>
      </w:r>
    </w:p>
    <w:p>
      <w:pPr>
        <w:pStyle w:val="BodyText"/>
        <w:spacing w:line="249" w:lineRule="auto"/>
        <w:rPr/>
      </w:pPr>
      <w:r/>
    </w:p>
    <w:p>
      <w:pPr>
        <w:ind w:right="125" w:firstLine="637"/>
        <w:spacing w:before="134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到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2025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国土空间保护水平大幅度提升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核心生态空间得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到全面保护，生态修复和国土综合整治效果显著提升。经济社会可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持续发展，新型城镇化推进有力，城镇集聚开发，基础设施和公共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设施建设 日益完善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，城乡人居环境质量得到显著改善。</w:t>
      </w:r>
    </w:p>
    <w:p>
      <w:pPr>
        <w:spacing w:line="258" w:lineRule="auto"/>
        <w:sectPr>
          <w:footerReference w:type="default" r:id="rId9"/>
          <w:pgSz w:w="11906" w:h="16839"/>
          <w:pgMar w:top="1431" w:right="1009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11" w:firstLine="628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到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2035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，将与全国一道基本实现社会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主义现代化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国土空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间格局更加协调有序，空间治理体系和治理能力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逐步完善。牧业改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革全面完成，区域协调发展格局全面形成，生态文化旅游深度融合。</w:t>
      </w:r>
    </w:p>
    <w:p>
      <w:pPr>
        <w:ind w:left="11" w:right="18" w:firstLine="614"/>
        <w:spacing w:before="21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展望至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2050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年，全面建成现代化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、可持续发展的未来新牧区，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成为那曲乃至自治区具有影响力和示范性的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生态文明建设典范。</w:t>
      </w:r>
    </w:p>
    <w:p>
      <w:pPr>
        <w:ind w:left="2433"/>
        <w:spacing w:before="255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22" w:id="73"/>
      <w:bookmarkEnd w:id="73"/>
      <w:bookmarkStart w:name="bookmark21" w:id="74"/>
      <w:bookmarkEnd w:id="7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国土空间开发保护策略</w:t>
      </w:r>
    </w:p>
    <w:p>
      <w:pPr>
        <w:pStyle w:val="BodyText"/>
        <w:spacing w:line="248" w:lineRule="auto"/>
        <w:rPr/>
      </w:pPr>
      <w:r/>
    </w:p>
    <w:p>
      <w:pPr>
        <w:ind w:left="3" w:right="119" w:firstLine="646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生态优先，绿色发展策略。坚持山水林田湖草沙一体化保护和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系统治理</w:t>
      </w:r>
      <w:r>
        <w:rPr>
          <w:rFonts w:ascii="Microsoft YaHei" w:hAnsi="Microsoft YaHei" w:eastAsia="Microsoft YaHei" w:cs="Microsoft YaHei"/>
          <w:sz w:val="31"/>
          <w:szCs w:val="31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，筑牢生态屏障。严格落实各类红线、底线要求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明确国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土空间保护总体格局。加强资源节约与综合利用，建设资源节约型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和环境友好型社会。</w:t>
      </w:r>
    </w:p>
    <w:p>
      <w:pPr>
        <w:ind w:right="18" w:firstLine="671"/>
        <w:spacing w:before="18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区域协调，开放互联策略。紧抓国家和区域重大发展战略机遇，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积极融入“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一带一路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”倡议，借助新时代西部大开发战略契机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极融入五城三小时经济圈。加快与周边市县的网络化构建，加强区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域交通设施建设。</w:t>
      </w:r>
    </w:p>
    <w:p>
      <w:pPr>
        <w:ind w:right="118" w:firstLine="642"/>
        <w:spacing w:before="18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三产融合，树立品牌策略。依托西藏牧区改革契机</w:t>
      </w:r>
      <w:r>
        <w:rPr>
          <w:rFonts w:ascii="Microsoft YaHei" w:hAnsi="Microsoft YaHei" w:eastAsia="Microsoft YaHei" w:cs="Microsoft YaHei"/>
          <w:sz w:val="31"/>
          <w:szCs w:val="31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，突出“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态产业化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产业生态化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”，打造现代产业体系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建设牧业产业化引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领的“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牧业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”体系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，助力班戈建成具有影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响力的牧业改革县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态文化旅游县。</w:t>
      </w:r>
    </w:p>
    <w:p>
      <w:pPr>
        <w:ind w:left="6" w:right="119" w:firstLine="628"/>
        <w:spacing w:before="1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城乡统筹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，乡村振兴策略。将人民对美好生活的向往作为规划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的着力点和出发点，重点解决城乡发展不平衡不充分问题。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优化城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乡布局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，实现就近城镇化，加大城市公共服务供给，提升人居环境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水平。</w:t>
      </w:r>
    </w:p>
    <w:p>
      <w:pPr>
        <w:spacing w:line="258" w:lineRule="auto"/>
        <w:sectPr>
          <w:footerReference w:type="default" r:id="rId10"/>
          <w:pgSz w:w="11906" w:h="16839"/>
          <w:pgMar w:top="1431" w:right="1016" w:bottom="987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174"/>
        <w:spacing w:before="150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24" w:id="75"/>
      <w:bookmarkEnd w:id="75"/>
      <w:bookmarkStart w:name="bookmark23" w:id="76"/>
      <w:bookmarkEnd w:id="76"/>
      <w:r>
        <w:rPr>
          <w:rFonts w:ascii="Microsoft YaHei" w:hAnsi="Microsoft YaHei" w:eastAsia="Microsoft YaHei" w:cs="Microsoft YaHei"/>
          <w:sz w:val="35"/>
          <w:szCs w:val="35"/>
          <w:spacing w:val="9"/>
        </w:rPr>
        <w:t>第四章</w:t>
      </w:r>
      <w:r>
        <w:rPr>
          <w:rFonts w:ascii="Microsoft YaHei" w:hAnsi="Microsoft YaHei" w:eastAsia="Microsoft YaHei" w:cs="Microsoft YaHei"/>
          <w:sz w:val="35"/>
          <w:szCs w:val="35"/>
          <w:spacing w:val="8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构建国土空间总体格局</w:t>
      </w:r>
    </w:p>
    <w:p>
      <w:pPr>
        <w:pStyle w:val="BodyText"/>
        <w:spacing w:line="429" w:lineRule="auto"/>
        <w:rPr/>
      </w:pPr>
      <w:r/>
    </w:p>
    <w:p>
      <w:pPr>
        <w:ind w:left="25" w:right="54" w:firstLine="646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立足资源禀赋及资源环境承载能力，坚持底线思维，统筹落实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底线管控，深化落实主体功能区战略，构建国土空间开发保护新格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局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，科学划定分区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强化国土空间用途管制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，优化用地结构。</w:t>
      </w:r>
    </w:p>
    <w:p>
      <w:pPr>
        <w:ind w:left="2936"/>
        <w:spacing w:before="253" w:line="412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26" w:id="77"/>
      <w:bookmarkEnd w:id="77"/>
      <w:bookmarkStart w:name="bookmark25" w:id="78"/>
      <w:bookmarkEnd w:id="78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严守三条控制线</w:t>
      </w:r>
    </w:p>
    <w:p>
      <w:pPr>
        <w:pStyle w:val="BodyText"/>
        <w:spacing w:line="256" w:lineRule="auto"/>
        <w:rPr/>
      </w:pPr>
      <w:r/>
    </w:p>
    <w:p>
      <w:pPr>
        <w:ind w:left="26" w:right="54" w:firstLine="624"/>
        <w:spacing w:before="133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耕地和永久基本农田。不涉及上级下达的耕地保有量和永久基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本农田保护目标任务。</w:t>
      </w:r>
    </w:p>
    <w:p>
      <w:pPr>
        <w:ind w:left="36" w:right="54" w:firstLine="618"/>
        <w:spacing w:before="18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科学划定落实生态保护红线。严守生态保护红线，落实生态保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护红线面积不低于</w:t>
      </w:r>
      <w:r>
        <w:rPr>
          <w:rFonts w:ascii="Microsoft YaHei" w:hAnsi="Microsoft YaHei" w:eastAsia="Microsoft YaHei" w:cs="Microsoft YaHei"/>
          <w:sz w:val="31"/>
          <w:szCs w:val="31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13461.0287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平方千米。</w:t>
      </w:r>
    </w:p>
    <w:p>
      <w:pPr>
        <w:ind w:left="26" w:right="52" w:firstLine="628"/>
        <w:spacing w:before="17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合理划定落实城镇开发边界。城镇开发边界面积控制在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3.1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975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bookmarkStart w:name="bookmark28" w:id="79"/>
      <w:bookmarkEnd w:id="79"/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平方千米以内。</w:t>
      </w:r>
    </w:p>
    <w:p>
      <w:pPr>
        <w:ind w:left="2456"/>
        <w:spacing w:before="254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27" w:id="80"/>
      <w:bookmarkEnd w:id="8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落实深化主体功能分区</w:t>
      </w:r>
    </w:p>
    <w:p>
      <w:pPr>
        <w:pStyle w:val="BodyText"/>
        <w:spacing w:line="252" w:lineRule="auto"/>
        <w:rPr/>
      </w:pPr>
      <w:r/>
    </w:p>
    <w:p>
      <w:pPr>
        <w:ind w:left="663"/>
        <w:spacing w:before="133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主体功能定位。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落实班戈县全域为国家级重点生态功能区。</w:t>
      </w:r>
    </w:p>
    <w:p>
      <w:pPr>
        <w:ind w:firstLine="676"/>
        <w:spacing w:before="113" w:line="25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叠加主体功能。在落实县级主体功能定位基础上，叠加落实乡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（镇）级主体功能定位，包括自治区级城市化地区、市级农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产品主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产区。其中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自治区级城市化地区强化土地集约利用，加强公共服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务设施建设水平，先行布局建设供氧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、供暖等基础设施，优化城镇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功能、提高服务品质，培育特色产业集群，统筹安排城镇开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发边界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内各类用地，加快新型城镇化进程；市级农产品主产区是畜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牧产品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的主要供给区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，保障全县经济发展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、维持农牧民生计的核心区域。</w:t>
      </w:r>
    </w:p>
    <w:p>
      <w:pPr>
        <w:spacing w:line="259" w:lineRule="auto"/>
        <w:sectPr>
          <w:footerReference w:type="default" r:id="rId11"/>
          <w:pgSz w:w="11906" w:h="16839"/>
          <w:pgMar w:top="1431" w:right="1080" w:bottom="991" w:left="157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117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30" w:id="81"/>
      <w:bookmarkEnd w:id="81"/>
      <w:bookmarkStart w:name="bookmark29" w:id="82"/>
      <w:bookmarkEnd w:id="8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国土空间开发保护总体格局</w:t>
      </w:r>
    </w:p>
    <w:p>
      <w:pPr>
        <w:pStyle w:val="BodyText"/>
        <w:spacing w:line="251" w:lineRule="auto"/>
        <w:rPr/>
      </w:pPr>
      <w:r/>
    </w:p>
    <w:p>
      <w:pPr>
        <w:ind w:left="647"/>
        <w:spacing w:before="133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构建“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两轴多点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一屏两区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国土空间开发保护总体格局。</w:t>
      </w:r>
    </w:p>
    <w:p>
      <w:pPr>
        <w:ind w:firstLine="630"/>
        <w:spacing w:before="116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两轴”联动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强化轴带作用。沿国道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317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形成集区域协调、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城乡发展、特色产业为一体的发展轴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环纳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木错形成集生态旅游、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生态牧业为一体的发展轴。</w:t>
      </w:r>
    </w:p>
    <w:p>
      <w:pPr>
        <w:ind w:left="12" w:right="60" w:firstLine="617"/>
        <w:spacing w:before="23" w:line="249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多点”统领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，支撑牧区发展。确定中心城区即普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保镇为发展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主中心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北拉镇和青龙乡作为重点乡（镇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>），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其他乡（镇）作为基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础。</w:t>
      </w:r>
    </w:p>
    <w:p>
      <w:pPr>
        <w:ind w:left="9" w:right="6" w:firstLine="620"/>
        <w:spacing w:before="72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“一屏”为障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，筑牢生态屏障。为冈底斯－念青唐古拉山生态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屏障</w:t>
      </w:r>
      <w:r>
        <w:rPr>
          <w:rFonts w:ascii="Microsoft YaHei" w:hAnsi="Microsoft YaHei" w:eastAsia="Microsoft YaHei" w:cs="Microsoft YaHei"/>
          <w:sz w:val="31"/>
          <w:szCs w:val="31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重点保障和维护生态功能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落实划定并严守生态保护红线。</w:t>
      </w:r>
    </w:p>
    <w:p>
      <w:pPr>
        <w:ind w:left="8" w:right="60" w:firstLine="621"/>
        <w:spacing w:before="18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两区”协同，统筹保护利用。北部生态涵养区重点加强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水源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涵养、水土流失治理及地质灾害防治；南部生态保护区重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点引导城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32" w:id="83"/>
      <w:bookmarkEnd w:id="83"/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镇建设与生态保护建设相融合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，促进资源绿色低碳利用。</w:t>
      </w:r>
    </w:p>
    <w:p>
      <w:pPr>
        <w:ind w:left="677"/>
        <w:spacing w:before="254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31" w:id="84"/>
      <w:bookmarkEnd w:id="84"/>
      <w:r>
        <w:rPr>
          <w:rFonts w:ascii="SimHei" w:hAnsi="SimHei" w:eastAsia="SimHei" w:cs="SimHei"/>
          <w:sz w:val="31"/>
          <w:szCs w:val="31"/>
          <w:spacing w:val="9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9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1"/>
        </w:rPr>
        <w:t>统筹国土空间规划分区与优化国土空间用地结构</w:t>
      </w:r>
    </w:p>
    <w:p>
      <w:pPr>
        <w:pStyle w:val="BodyText"/>
        <w:spacing w:line="256" w:lineRule="auto"/>
        <w:rPr/>
      </w:pPr>
      <w:r/>
    </w:p>
    <w:p>
      <w:pPr>
        <w:ind w:left="21" w:right="123" w:firstLine="613"/>
        <w:spacing w:before="134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科学划分国土空间规划分区。将全域划分为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类一级分区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类二级分区。</w:t>
      </w:r>
    </w:p>
    <w:p>
      <w:pPr>
        <w:ind w:left="3" w:right="24" w:firstLine="640"/>
        <w:spacing w:before="18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统筹优化国土空间用地结构。按照土地节约集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约的原则，统筹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优化农用地、建设用地和未利用地布局，确定全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域用地结构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。通过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用地结构优化调整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实现农业设施建设用地、建设用地适度增加，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林地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、陆地水域、湿地保持稳定。</w:t>
      </w:r>
    </w:p>
    <w:p>
      <w:pPr>
        <w:spacing w:line="258" w:lineRule="auto"/>
        <w:sectPr>
          <w:footerReference w:type="default" r:id="rId12"/>
          <w:pgSz w:w="11906" w:h="16839"/>
          <w:pgMar w:top="1431" w:right="1074" w:bottom="991" w:left="159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1250"/>
        <w:spacing w:before="150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34" w:id="85"/>
      <w:bookmarkEnd w:id="85"/>
      <w:bookmarkStart w:name="bookmark33" w:id="86"/>
      <w:bookmarkEnd w:id="86"/>
      <w:r>
        <w:rPr>
          <w:rFonts w:ascii="Microsoft YaHei" w:hAnsi="Microsoft YaHei" w:eastAsia="Microsoft YaHei" w:cs="Microsoft YaHei"/>
          <w:sz w:val="35"/>
          <w:szCs w:val="35"/>
          <w:spacing w:val="6"/>
        </w:rPr>
        <w:t>第五章</w:t>
      </w:r>
      <w:r>
        <w:rPr>
          <w:rFonts w:ascii="Microsoft YaHei" w:hAnsi="Microsoft YaHei" w:eastAsia="Microsoft YaHei" w:cs="Microsoft YaHei"/>
          <w:sz w:val="35"/>
          <w:szCs w:val="35"/>
          <w:spacing w:val="8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6"/>
        </w:rPr>
        <w:t>优化农牧空间</w:t>
      </w:r>
      <w:r>
        <w:rPr>
          <w:rFonts w:ascii="Microsoft YaHei" w:hAnsi="Microsoft YaHei" w:eastAsia="Microsoft YaHei" w:cs="Microsoft YaHei"/>
          <w:sz w:val="35"/>
          <w:szCs w:val="3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6"/>
        </w:rPr>
        <w:t>，推动全域乡村振兴</w:t>
      </w:r>
    </w:p>
    <w:p>
      <w:pPr>
        <w:pStyle w:val="BodyText"/>
        <w:spacing w:line="428" w:lineRule="auto"/>
        <w:rPr/>
      </w:pPr>
      <w:r/>
    </w:p>
    <w:p>
      <w:pPr>
        <w:ind w:left="3" w:right="125" w:firstLine="638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合理确定现代农牧业发展格局，引导主要农牧产品向优势区域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集中，促进特色牧业产业化、品牌化，助推建设牧业示范区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，统筹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36" w:id="87"/>
      <w:bookmarkEnd w:id="87"/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优化乡村空间布局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推进城乡融合发展和乡村振兴。</w:t>
      </w:r>
    </w:p>
    <w:p>
      <w:pPr>
        <w:ind w:left="2593"/>
        <w:spacing w:before="252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35" w:id="88"/>
      <w:bookmarkEnd w:id="88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草场资源保护与利用</w:t>
      </w:r>
    </w:p>
    <w:p>
      <w:pPr>
        <w:pStyle w:val="BodyText"/>
        <w:spacing w:line="251" w:lineRule="auto"/>
        <w:rPr/>
      </w:pPr>
      <w:r/>
    </w:p>
    <w:p>
      <w:pPr>
        <w:ind w:left="7" w:right="64" w:firstLine="623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科学划定基本草原。对基本草原实施严格的保护和管理，禁止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开发破坏草原生态平衡的项目和工程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确保基本草原面积不减少、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质量不下降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、用途不改变。</w:t>
      </w:r>
    </w:p>
    <w:p>
      <w:pPr>
        <w:ind w:right="125" w:firstLine="628"/>
        <w:spacing w:before="22" w:line="251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加强草原保护与管控。严格落实以草定畜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、草畜平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衡制度，定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期核定草原载畜量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，防止超载过牧。开展休牧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、轮牧等措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施进行适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度利用，并实施新一轮草原生态补偿制度，增强农牧民保护草原意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识。</w:t>
      </w:r>
    </w:p>
    <w:p>
      <w:pPr>
        <w:ind w:left="8" w:firstLine="618"/>
        <w:spacing w:before="76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提升天然牧草地质量。以草畜平衡为基础，以土壤改良与培肥、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围栏封育、草场改良、草场灌溉和免耕补播为主要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措施，提高草原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质量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，提升草场载畜量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，推进草原畜牧业持续健康发展。</w:t>
      </w:r>
    </w:p>
    <w:p>
      <w:pPr>
        <w:ind w:left="5" w:right="89" w:firstLine="625"/>
        <w:spacing w:before="24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推动草原资源高效利用。通过牧户承包草原的使用权转租或入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股，形成规模化的牧业合作社或公司化运营的大型牧场。根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据不同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季节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、不同类型草地的载畜量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统筹开展放牧、轮牧、休牧工作，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配置相应数量和种类的放牧家畜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推进草场科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学高效利用。</w:t>
      </w:r>
    </w:p>
    <w:p>
      <w:pPr>
        <w:spacing w:line="257" w:lineRule="auto"/>
        <w:sectPr>
          <w:footerReference w:type="default" r:id="rId13"/>
          <w:pgSz w:w="11906" w:h="16839"/>
          <w:pgMar w:top="1431" w:right="1009" w:bottom="991" w:left="1603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597"/>
        <w:spacing w:before="10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38" w:id="89"/>
      <w:bookmarkEnd w:id="89"/>
      <w:bookmarkStart w:name="bookmark37" w:id="90"/>
      <w:bookmarkEnd w:id="9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优化农牧业生产格局</w:t>
      </w:r>
    </w:p>
    <w:p>
      <w:pPr>
        <w:pStyle w:val="BodyText"/>
        <w:spacing w:line="250" w:lineRule="auto"/>
        <w:rPr/>
      </w:pPr>
      <w:r/>
    </w:p>
    <w:p>
      <w:pPr>
        <w:ind w:left="647"/>
        <w:spacing w:before="133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构建“核心引领、基地带动、错位发展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”农牧业发展格局。</w:t>
      </w:r>
    </w:p>
    <w:p>
      <w:pPr>
        <w:ind w:left="16" w:right="285" w:firstLine="616"/>
        <w:spacing w:before="116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核心引领。集畜牧产品加工和畜牧业服务为一体的中心城区核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心发展极。重点为畜牧产品生产和加工，推进优势畜牧产品的价值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转化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同时建设全县的畜牧业服务中心。</w:t>
      </w:r>
    </w:p>
    <w:p>
      <w:pPr>
        <w:ind w:left="8" w:right="166" w:firstLine="625"/>
        <w:spacing w:before="21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基地带动。四大县级集中育肥基地和六处乡（镇）重点合作社。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推进农牧业现代化养殖</w:t>
      </w:r>
      <w:r>
        <w:rPr>
          <w:rFonts w:ascii="Microsoft YaHei" w:hAnsi="Microsoft YaHei" w:eastAsia="Microsoft YaHei" w:cs="Microsoft YaHei"/>
          <w:sz w:val="31"/>
          <w:szCs w:val="31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实现规模化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，促进畜牧业产量提升。</w:t>
      </w:r>
    </w:p>
    <w:p>
      <w:pPr>
        <w:ind w:left="16" w:right="285" w:firstLine="616"/>
        <w:spacing w:before="22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错位发展。两大牧业生产空间和南北两类牧业品牌主产区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，“宜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40" w:id="91"/>
      <w:bookmarkEnd w:id="91"/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羊则羊、宜牛则牛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”错位发展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，打造地域品牌。</w:t>
      </w:r>
    </w:p>
    <w:p>
      <w:pPr>
        <w:ind w:left="2755"/>
        <w:spacing w:before="253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39" w:id="92"/>
      <w:bookmarkEnd w:id="9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保障现代牧业空间</w:t>
      </w:r>
    </w:p>
    <w:p>
      <w:pPr>
        <w:pStyle w:val="BodyText"/>
        <w:spacing w:line="252" w:lineRule="auto"/>
        <w:rPr/>
      </w:pPr>
      <w:r/>
    </w:p>
    <w:p>
      <w:pPr>
        <w:ind w:right="27" w:firstLine="664"/>
        <w:spacing w:before="133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色瓦绵羊和亚帕牦牛综合发展空间。重点保障农牧业产业空间，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建设畜牧产品加工设施和标准化良种场、选育场、扩繁场。在中心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城区布局畜牧加工产业和畜牧业服务功能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，服务全域牧业产业。</w:t>
      </w:r>
    </w:p>
    <w:p>
      <w:pPr>
        <w:ind w:left="14" w:firstLine="638"/>
        <w:spacing w:before="20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北部辅助养殖空间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色瓦绵羊适度发展区。北部天然牧草地多、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沼泽草地少，重点发展绵羊养殖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以马前乡为色瓦绵羊核心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区，辐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射推进门当乡、佳琼镇色瓦绵羊的养殖发展。</w:t>
      </w:r>
    </w:p>
    <w:p>
      <w:pPr>
        <w:ind w:left="8" w:right="27" w:firstLine="658"/>
        <w:spacing w:before="19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南部辅助养殖空间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—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亚帕牦牛适度发展区。南部沼泽草地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较多，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草场等级较高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重点发展牦牛养殖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以保吉乡为亚帕牦牛核心区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推进德庆镇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、新吉乡和青龙乡南部亚帕牦牛的养殖发展。</w:t>
      </w:r>
    </w:p>
    <w:p>
      <w:pPr>
        <w:ind w:left="8" w:right="285" w:firstLine="619"/>
        <w:spacing w:before="18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探索智慧生态牧业新模式。基于生态牧业合作社发展基础，积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极培育农业农村绿色和智慧牧业发展模式。努力构建从养殖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、运输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到屠宰等的全链条大数据库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实现全流程的可追溯管理。</w:t>
      </w:r>
    </w:p>
    <w:p>
      <w:pPr>
        <w:spacing w:line="257" w:lineRule="auto"/>
        <w:sectPr>
          <w:footerReference w:type="default" r:id="rId14"/>
          <w:pgSz w:w="11906" w:h="16839"/>
          <w:pgMar w:top="1431" w:right="849" w:bottom="991" w:left="159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754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42" w:id="93"/>
      <w:bookmarkEnd w:id="93"/>
      <w:bookmarkStart w:name="bookmark41" w:id="94"/>
      <w:bookmarkEnd w:id="9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分类优化村庄布局</w:t>
      </w:r>
    </w:p>
    <w:p>
      <w:pPr>
        <w:pStyle w:val="BodyText"/>
        <w:spacing w:line="250" w:lineRule="auto"/>
        <w:rPr/>
      </w:pPr>
      <w:r/>
    </w:p>
    <w:p>
      <w:pPr>
        <w:ind w:right="155" w:firstLine="633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合理确定村庄分类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。根据村庄发展现状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、区位条件、资源禀赋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等，合理划分为城郊融合类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、集聚提升类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、特色保护类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、保留改善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类和搬迁撤并类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种类型，稳慎推进村庄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规划编制，分类推进乡村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振兴发展。</w:t>
      </w:r>
    </w:p>
    <w:p>
      <w:pPr>
        <w:ind w:left="11" w:right="155" w:firstLine="621"/>
        <w:spacing w:before="17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优化村庄建设用地。城郊融合类和集聚提升类村庄适度扩大总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规模；特色保护类村庄合理新增建设用地；保留改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善类和搬迁撤并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类村庄原则上不再新增建设用地。</w:t>
      </w:r>
    </w:p>
    <w:p>
      <w:pPr>
        <w:ind w:left="8" w:right="29" w:firstLine="634"/>
        <w:spacing w:before="1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分类推进人居环境改善。实施乡村建设行动，全面完善乡村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水、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电、路、通信等基础设施。推进牧区危房改造工程，加强风貌塑造。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重点推动乡驻地示范建设，促进农村生活垃圾就地分类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和资源化利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用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加快生活污水治理和厕所革命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，建设宜居宜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业和美乡村。</w:t>
      </w:r>
    </w:p>
    <w:p>
      <w:pPr>
        <w:ind w:left="3" w:right="100" w:firstLine="635"/>
        <w:spacing w:before="17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其他农用地空间保障。保障牧区其他农用地用地需求，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完善建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设牧区农村道路网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预留新建空间需求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落实村庄道路建设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 目。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落实农牧民牲畜棚建设需求，加强畜牧业自然灾害防灾能力，合理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44" w:id="95"/>
      <w:bookmarkEnd w:id="95"/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增加农业设施建设用地。</w:t>
      </w:r>
    </w:p>
    <w:p>
      <w:pPr>
        <w:ind w:left="2754"/>
        <w:spacing w:before="254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43" w:id="96"/>
      <w:bookmarkEnd w:id="96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第五节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农村土地综合整治</w:t>
      </w:r>
    </w:p>
    <w:p>
      <w:pPr>
        <w:pStyle w:val="BodyText"/>
        <w:spacing w:line="249" w:lineRule="auto"/>
        <w:rPr/>
      </w:pPr>
      <w:r/>
    </w:p>
    <w:p>
      <w:pPr>
        <w:ind w:left="3" w:firstLine="638"/>
        <w:spacing w:before="134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全面开展村庄用地整治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。严格落实“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增减挂钩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”“增存挂钩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机制，推进搬迁撤并类村庄和自然保护地核心区村庄建设用地整理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等工程，推动建设用地指标在城镇和乡村之间合理流动，优化城乡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建设用地结构。</w:t>
      </w:r>
    </w:p>
    <w:p>
      <w:pPr>
        <w:spacing w:line="258" w:lineRule="auto"/>
        <w:sectPr>
          <w:footerReference w:type="default" r:id="rId15"/>
          <w:pgSz w:w="11906" w:h="16839"/>
          <w:pgMar w:top="1431" w:right="980" w:bottom="991" w:left="1601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252"/>
        <w:spacing w:before="151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46" w:id="97"/>
      <w:bookmarkEnd w:id="97"/>
      <w:bookmarkStart w:name="bookmark45" w:id="98"/>
      <w:bookmarkEnd w:id="98"/>
      <w:r>
        <w:rPr>
          <w:rFonts w:ascii="Microsoft YaHei" w:hAnsi="Microsoft YaHei" w:eastAsia="Microsoft YaHei" w:cs="Microsoft YaHei"/>
          <w:sz w:val="35"/>
          <w:szCs w:val="35"/>
          <w:spacing w:val="5"/>
        </w:rPr>
        <w:t>第六章</w:t>
      </w:r>
      <w:r>
        <w:rPr>
          <w:rFonts w:ascii="Microsoft YaHei" w:hAnsi="Microsoft YaHei" w:eastAsia="Microsoft YaHei" w:cs="Microsoft YaHei"/>
          <w:sz w:val="35"/>
          <w:szCs w:val="35"/>
          <w:spacing w:val="10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筑牢生态空间</w:t>
      </w:r>
      <w:r>
        <w:rPr>
          <w:rFonts w:ascii="Microsoft YaHei" w:hAnsi="Microsoft YaHei" w:eastAsia="Microsoft YaHei" w:cs="Microsoft YaHei"/>
          <w:sz w:val="35"/>
          <w:szCs w:val="3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，强化生态文明建设</w:t>
      </w:r>
    </w:p>
    <w:p>
      <w:pPr>
        <w:pStyle w:val="BodyText"/>
        <w:spacing w:line="425" w:lineRule="auto"/>
        <w:rPr/>
      </w:pPr>
      <w:r/>
    </w:p>
    <w:p>
      <w:pPr>
        <w:ind w:left="11" w:right="26" w:firstLine="639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牢固树立“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绿水青山就是金山银山、冰天雪地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也是金山银山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的理念，筑牢生态屏障，保育高原生物多样性，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全方位全地域加强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生态环境保护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，强化资源要素管护，优化自然保护地体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系，提升水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bookmarkStart w:name="bookmark48" w:id="99"/>
      <w:bookmarkEnd w:id="99"/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源涵养和水土保持核心生态功能。</w:t>
      </w:r>
    </w:p>
    <w:p>
      <w:pPr>
        <w:ind w:left="2752"/>
        <w:spacing w:before="252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47" w:id="100"/>
      <w:bookmarkEnd w:id="10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生态保护系统构建</w:t>
      </w:r>
    </w:p>
    <w:p>
      <w:pPr>
        <w:pStyle w:val="BodyText"/>
        <w:spacing w:line="251" w:lineRule="auto"/>
        <w:rPr/>
      </w:pPr>
      <w:r/>
    </w:p>
    <w:p>
      <w:pPr>
        <w:ind w:left="639" w:firstLine="5"/>
        <w:spacing w:before="133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推动构建“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一山为屏、两错为核、两区两廊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”生态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安全格局。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一山为屏：是以冈底斯－念青唐古拉山山脉为核心的生态屏障。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两错为核：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是以纳木错和色林错为核心的生态保护绿核。</w:t>
      </w:r>
    </w:p>
    <w:p>
      <w:pPr>
        <w:ind w:left="5" w:right="277" w:firstLine="653"/>
        <w:spacing w:before="22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两区两廊：是以生态基础划分的南、北生态功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能区和东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、西两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条生物多样性廊道。</w:t>
      </w:r>
    </w:p>
    <w:p>
      <w:pPr>
        <w:ind w:right="277" w:firstLine="649"/>
        <w:spacing w:before="20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完善生态保护体系。严守生态保护红线和自然保护地等保护区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域，构建全域生态廊道网络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，完善生态保护体系，推进生态空间系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统性保护。</w:t>
      </w:r>
    </w:p>
    <w:p>
      <w:pPr>
        <w:ind w:left="2594"/>
        <w:spacing w:before="251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50" w:id="101"/>
      <w:bookmarkEnd w:id="101"/>
      <w:bookmarkStart w:name="bookmark49" w:id="102"/>
      <w:bookmarkEnd w:id="10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完善自然保护地体系</w:t>
      </w:r>
    </w:p>
    <w:p>
      <w:pPr>
        <w:pStyle w:val="BodyText"/>
        <w:spacing w:line="252" w:lineRule="auto"/>
        <w:rPr/>
      </w:pPr>
      <w:r/>
    </w:p>
    <w:p>
      <w:pPr>
        <w:ind w:left="1" w:right="277" w:firstLine="648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完善自然保护地体系建设。落实上位规划确定的自然保护地名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录，建立以自然保护区为基础、各类自然公园为补充的自然保护地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体系。加强 自然保护区内生物多样性保护，保护区内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各类活动必须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符合自然保护区相关法律法规。</w:t>
      </w:r>
    </w:p>
    <w:p>
      <w:pPr>
        <w:spacing w:line="258" w:lineRule="auto"/>
        <w:sectPr>
          <w:footerReference w:type="default" r:id="rId16"/>
          <w:pgSz w:w="11906" w:h="16839"/>
          <w:pgMar w:top="1431" w:right="857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272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52" w:id="103"/>
      <w:bookmarkEnd w:id="103"/>
      <w:bookmarkStart w:name="bookmark51" w:id="104"/>
      <w:bookmarkEnd w:id="10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重要自然资源保护与利用</w:t>
      </w:r>
    </w:p>
    <w:p>
      <w:pPr>
        <w:pStyle w:val="BodyText"/>
        <w:spacing w:line="251" w:lineRule="auto"/>
        <w:rPr/>
      </w:pPr>
      <w:r/>
    </w:p>
    <w:p>
      <w:pPr>
        <w:ind w:left="2" w:right="247" w:firstLine="643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水资源保护与利用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明确水资源底线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，提高水资源利用效率，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合理确定用水总量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。提高生态用水占比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，全面提升产业用水效率，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提高居民生活用水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、节水水平。</w:t>
      </w:r>
    </w:p>
    <w:p>
      <w:pPr>
        <w:ind w:firstLine="629"/>
        <w:spacing w:before="27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加强河湖空间范围管控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。明确自然河湖水系保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护格局，贯彻落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实河（ 湖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）长制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，划定河道管理范围和建设示范河湖。严格河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湖水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</w:rPr>
        <w:t>质管理，河道管理线内禁止与水源保护、河道管理无关的建设行为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进一步强化水源涵养和水土保持服务功能，统筹考虑水土流失防治、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面源污染控制和人居环境改善，开展小型水体近自然修复工程，系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统保护生态流域、水功能区。</w:t>
      </w:r>
    </w:p>
    <w:p>
      <w:pPr>
        <w:ind w:left="11" w:right="285" w:firstLine="633"/>
        <w:spacing w:before="19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湿地资源保护与利用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至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维持湿地面积不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减少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源涵养、水土保持等功能不退化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总量不低于基期年。</w:t>
      </w:r>
    </w:p>
    <w:p>
      <w:pPr>
        <w:ind w:left="5" w:right="160" w:firstLine="637"/>
        <w:spacing w:before="21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建立湿地保护网络体系。建立以自然保护地为主体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，以湿地公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园为辅的湿地保护分级管理体系，对乡（镇）内部</w:t>
      </w:r>
      <w:r>
        <w:rPr>
          <w:rFonts w:ascii="Microsoft YaHei" w:hAnsi="Microsoft YaHei" w:eastAsia="Microsoft YaHei" w:cs="Microsoft YaHei"/>
          <w:sz w:val="31"/>
          <w:szCs w:val="31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、乡（镇）周边、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远离乡（镇）和人类活动的河湖湿地进行分区分类保护和管控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展湿地动态监测，及时掌握湿地分布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、面积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、水量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、生物多样性和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受威胁状况等变化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，建立湿地生态环境监测网络。</w:t>
      </w:r>
    </w:p>
    <w:p>
      <w:pPr>
        <w:ind w:right="283" w:firstLine="629"/>
        <w:spacing w:before="17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加强湿地保护与利用。严控人为活动对湿地的破坏，划入生态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保护红线的湿地，原则上按禁止开发区域要求进行管理，严禁任意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改变湿地用途。其他重要湿地、饮用水源地保护区内的湿地，依据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已有法律法规实施保护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禁止擅自征收、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占用。</w:t>
      </w:r>
    </w:p>
    <w:p>
      <w:pPr>
        <w:spacing w:line="258" w:lineRule="auto"/>
        <w:sectPr>
          <w:footerReference w:type="default" r:id="rId17"/>
          <w:pgSz w:w="11906" w:h="16839"/>
          <w:pgMar w:top="1431" w:right="851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9" w:right="119" w:firstLine="631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林地资源保护与利用。基于全县高海拔特征，林地资源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以维持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现状规模为重点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至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，森林覆盖率依据上级行业主管部门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下达指标确定。</w:t>
      </w:r>
    </w:p>
    <w:p>
      <w:pPr>
        <w:ind w:firstLine="632"/>
        <w:spacing w:before="21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加强林地用途管制。依法实施林地用途管制，严格限制林地转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为建设用地，禁止任何形式的毁林、放牧、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采矿等将林地转用行为。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建立科学合理的林业资源保护机制，继续加大现有林业资源的保护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力度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防止林业资源的不合理流失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，增强林业资源防灾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减灾能力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使林地生态系统功能更加稳定。</w:t>
      </w:r>
    </w:p>
    <w:p>
      <w:pPr>
        <w:ind w:left="6" w:right="58" w:firstLine="648"/>
        <w:spacing w:before="20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强化冰川资源管控要求。加大对念青唐古拉山冰川区域保护、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监管力度，重点防止水土流失与荒漠化，减少对冰川资源的人为干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扰。同步建立冰川生态监测体系和预警机制，在重点地区建立冰川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观测站、气象站和生态环境监测站等，加强对冰川冻土的监管及预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警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，逐步探索和建立完善的冰川保护管控体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系。</w:t>
      </w:r>
    </w:p>
    <w:p>
      <w:pPr>
        <w:ind w:left="3" w:right="83" w:firstLine="646"/>
        <w:spacing w:before="2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荒漠资源保护与利用。科学保护荒漠环境，对生态保护红线范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围内荒漠资源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，合理确定人为活动范围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限制人为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干扰荒漠环境，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加强荒漠环境退化敏感区的野生动植物和微生物资源保护。积极制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定荒漠化保护治理任务与整治奖惩措施，调查内部矿产资源、太阳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能和风能资源分布，在符合生态环境保护的前提下，合理规划、适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bookmarkStart w:name="bookmark54" w:id="105"/>
      <w:bookmarkEnd w:id="105"/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度开发。</w:t>
      </w:r>
    </w:p>
    <w:p>
      <w:pPr>
        <w:ind w:left="2117"/>
        <w:spacing w:before="254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53" w:id="106"/>
      <w:bookmarkEnd w:id="106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持续推进国土空间生态修复</w:t>
      </w:r>
    </w:p>
    <w:p>
      <w:pPr>
        <w:pStyle w:val="BodyText"/>
        <w:spacing w:line="252" w:lineRule="auto"/>
        <w:rPr/>
      </w:pPr>
      <w:r/>
    </w:p>
    <w:p>
      <w:pPr>
        <w:ind w:left="16" w:right="118" w:firstLine="616"/>
        <w:spacing w:before="133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加强羌塘高原草原生态区土地沙化和水土流失治理。着重保护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高寒草甸、高寒草原、高寒荒漠等生态系统及重要物种栖息地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。加</w:t>
      </w:r>
    </w:p>
    <w:p>
      <w:pPr>
        <w:spacing w:line="255" w:lineRule="auto"/>
        <w:sectPr>
          <w:footerReference w:type="default" r:id="rId18"/>
          <w:pgSz w:w="11906" w:h="16839"/>
          <w:pgMar w:top="1431" w:right="1016" w:bottom="991" w:left="159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11" w:right="60" w:firstLine="9"/>
        <w:spacing w:before="133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强野生动植物栖息地生境保护恢复和种群监测，推动生物多样性保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护与维育。</w:t>
      </w:r>
    </w:p>
    <w:p>
      <w:pPr>
        <w:ind w:firstLine="629"/>
        <w:spacing w:before="14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推进河湖湿地生态区水生态保护和治理。重点推进纳木错湖泊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群和色林错湖泊群及流域湿地生态环境保护与修复；分步推进江龙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玛曲生态保护和湿地修复重大工程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重点维护高寒湿地的水资源、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生物资源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维护羌塘高原湖泊带生态系统稳定。</w:t>
      </w:r>
    </w:p>
    <w:p>
      <w:pPr>
        <w:ind w:left="3" w:right="24" w:firstLine="644"/>
        <w:spacing w:before="1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落实念青唐古拉山雪山生态区雪山冰川保护修复。严格限制冰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川旅游，尽可能减少人为活动干扰，缓减冻融侵蚀风险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。落实雪山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冰川保护工程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开展冰川、河流、湿地、植被等自然景观的监测，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实施封育等措施予以恢复。</w:t>
      </w:r>
    </w:p>
    <w:p>
      <w:pPr>
        <w:ind w:left="4" w:right="60" w:firstLine="622"/>
        <w:spacing w:before="19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部署矿山生态修复区地质环境治理和绿色矿山建设。开展矿坑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和历史遗留矿坑治理工程；针对生产矿山和未来新建矿山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，开展绿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色矿山建设工程。</w:t>
      </w:r>
    </w:p>
    <w:p>
      <w:pPr>
        <w:spacing w:line="257" w:lineRule="auto"/>
        <w:sectPr>
          <w:footerReference w:type="default" r:id="rId19"/>
          <w:pgSz w:w="11906" w:h="16839"/>
          <w:pgMar w:top="1431" w:right="1074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257"/>
        <w:spacing w:before="151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56" w:id="107"/>
      <w:bookmarkEnd w:id="107"/>
      <w:bookmarkStart w:name="bookmark55" w:id="108"/>
      <w:bookmarkEnd w:id="108"/>
      <w:r>
        <w:rPr>
          <w:rFonts w:ascii="Microsoft YaHei" w:hAnsi="Microsoft YaHei" w:eastAsia="Microsoft YaHei" w:cs="Microsoft YaHei"/>
          <w:sz w:val="35"/>
          <w:szCs w:val="35"/>
          <w:spacing w:val="6"/>
        </w:rPr>
        <w:t>第七章</w:t>
      </w:r>
      <w:r>
        <w:rPr>
          <w:rFonts w:ascii="Microsoft YaHei" w:hAnsi="Microsoft YaHei" w:eastAsia="Microsoft YaHei" w:cs="Microsoft YaHei"/>
          <w:sz w:val="35"/>
          <w:szCs w:val="35"/>
          <w:spacing w:val="8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6"/>
        </w:rPr>
        <w:t>提质城乡空间</w:t>
      </w:r>
      <w:r>
        <w:rPr>
          <w:rFonts w:ascii="Microsoft YaHei" w:hAnsi="Microsoft YaHei" w:eastAsia="Microsoft YaHei" w:cs="Microsoft YaHei"/>
          <w:sz w:val="35"/>
          <w:szCs w:val="3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6"/>
        </w:rPr>
        <w:t>，促进城乡融合发展</w:t>
      </w:r>
    </w:p>
    <w:p>
      <w:pPr>
        <w:pStyle w:val="BodyText"/>
        <w:spacing w:line="426" w:lineRule="auto"/>
        <w:rPr/>
      </w:pPr>
      <w:r/>
    </w:p>
    <w:p>
      <w:pPr>
        <w:ind w:left="8" w:right="24" w:firstLine="639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优化城乡空间布局和资源要素配置，促进国土空间集聚高效发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展。统筹乡（镇）和村庄布局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，重构城乡格局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，推进新型城镇化发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展。构建现代化产业体系，推进城镇空间内涵式集约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型绿色化发展，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建设美丽幸福和谐家园。</w:t>
      </w:r>
    </w:p>
    <w:p>
      <w:pPr>
        <w:ind w:left="2918"/>
        <w:spacing w:before="25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58" w:id="109"/>
      <w:bookmarkEnd w:id="109"/>
      <w:bookmarkStart w:name="bookmark57" w:id="110"/>
      <w:bookmarkEnd w:id="11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城镇村体系布局</w:t>
      </w:r>
    </w:p>
    <w:p>
      <w:pPr>
        <w:pStyle w:val="BodyText"/>
        <w:spacing w:line="251" w:lineRule="auto"/>
        <w:rPr/>
      </w:pPr>
      <w:r/>
    </w:p>
    <w:p>
      <w:pPr>
        <w:ind w:left="649"/>
        <w:spacing w:before="133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构建“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轴线带动、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中心集聚、分区引领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”城乡空间格局。</w:t>
      </w:r>
    </w:p>
    <w:p>
      <w:pPr>
        <w:ind w:left="13" w:right="125" w:firstLine="632"/>
        <w:spacing w:before="114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轴线带动：分为北部国道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317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城乡发展轴和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环纳木错城乡发展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轴。国道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317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城乡发展轴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以交通动线串联沿线城镇、乡村，充分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对接外部城市。环纳木错城乡发展轴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以纳木错为核心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，引领带动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生态产业发展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，促进环纳木错一体化发展。</w:t>
      </w:r>
    </w:p>
    <w:p>
      <w:pPr>
        <w:ind w:left="21" w:right="125" w:firstLine="661"/>
        <w:spacing w:before="21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中心集聚：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以普保镇（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中心城区）为中心发展极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，北拉镇、青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龙乡协同为东部副中心。</w:t>
      </w:r>
    </w:p>
    <w:p>
      <w:pPr>
        <w:ind w:left="26" w:right="64" w:firstLine="621"/>
        <w:spacing w:before="17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分区引领：分为中部综合功能提升区、北部生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产生态联动区和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南部公共服务提升区。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中部综合功能提升区包括普保镇、马前乡、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门当乡和佳琼镇；北部生产生态联动区包括青龙乡、北拉镇和尼玛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乡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南部公共服务提升区包括德庆镇、保吉乡和新吉乡。</w:t>
      </w:r>
    </w:p>
    <w:p>
      <w:pPr>
        <w:ind w:firstLine="646"/>
        <w:spacing w:before="25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构建“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中心城区－重点乡（镇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）－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一般乡（镇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）－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中心村－基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层村”五级镇村等级结构。根据人口发展趋势、人口空间分布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特征、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城乡空间发展特征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优化人口规模等级结构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，推进各级协调发展。</w:t>
      </w:r>
    </w:p>
    <w:p>
      <w:pPr>
        <w:spacing w:line="257" w:lineRule="auto"/>
        <w:sectPr>
          <w:footerReference w:type="default" r:id="rId20"/>
          <w:pgSz w:w="11906" w:h="16839"/>
          <w:pgMar w:top="1431" w:right="1009" w:bottom="991" w:left="1597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069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60" w:id="111"/>
      <w:bookmarkEnd w:id="111"/>
      <w:bookmarkStart w:name="bookmark59" w:id="112"/>
      <w:bookmarkEnd w:id="112"/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产业发展布局</w:t>
      </w:r>
    </w:p>
    <w:p>
      <w:pPr>
        <w:pStyle w:val="BodyText"/>
        <w:spacing w:line="252" w:lineRule="auto"/>
        <w:rPr/>
      </w:pPr>
      <w:r/>
    </w:p>
    <w:p>
      <w:pPr>
        <w:ind w:right="119" w:firstLine="635"/>
        <w:spacing w:before="133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调整优化产业结构，形成“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沿路发展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、核心驱动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”的产业发展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布局。</w:t>
      </w:r>
    </w:p>
    <w:p>
      <w:pPr>
        <w:ind w:left="1" w:right="83" w:firstLine="651"/>
        <w:spacing w:before="16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>沿路发展：</w:t>
      </w:r>
      <w:r>
        <w:rPr>
          <w:rFonts w:ascii="Microsoft YaHei" w:hAnsi="Microsoft YaHei" w:eastAsia="Microsoft YaHei" w:cs="Microsoft YaHei"/>
          <w:sz w:val="31"/>
          <w:szCs w:val="31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依托国道 </w:t>
      </w:r>
      <w:r>
        <w:rPr>
          <w:rFonts w:ascii="Times New Roman" w:hAnsi="Times New Roman" w:eastAsia="Times New Roman" w:cs="Times New Roman"/>
          <w:sz w:val="31"/>
          <w:szCs w:val="31"/>
        </w:rPr>
        <w:t>317</w:t>
      </w:r>
      <w:r>
        <w:rPr>
          <w:rFonts w:ascii="Times New Roman" w:hAnsi="Times New Roman" w:eastAsia="Times New Roman" w:cs="Times New Roman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、省道 </w:t>
      </w:r>
      <w:r>
        <w:rPr>
          <w:rFonts w:ascii="Times New Roman" w:hAnsi="Times New Roman" w:eastAsia="Times New Roman" w:cs="Times New Roman"/>
          <w:sz w:val="31"/>
          <w:szCs w:val="31"/>
        </w:rPr>
        <w:t>206</w:t>
      </w:r>
      <w:r>
        <w:rPr>
          <w:rFonts w:ascii="Times New Roman" w:hAnsi="Times New Roman" w:eastAsia="Times New Roman" w:cs="Times New Roman"/>
          <w:sz w:val="31"/>
          <w:szCs w:val="31"/>
          <w:spacing w:val="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的两条产业发展轴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重点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乡（镇）布局农牧业、旅游产业</w:t>
      </w:r>
      <w:r>
        <w:rPr>
          <w:rFonts w:ascii="Microsoft YaHei" w:hAnsi="Microsoft YaHei" w:eastAsia="Microsoft YaHei" w:cs="Microsoft YaHei"/>
          <w:sz w:val="31"/>
          <w:szCs w:val="31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充分挖掘沿路、环湖区位优势，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打造沿路、环湖的综合开发示范带。</w:t>
      </w:r>
    </w:p>
    <w:p>
      <w:pPr>
        <w:ind w:firstLine="624"/>
        <w:spacing w:before="19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核心驱动：依托中心城区的综合产业集聚中心，建设具有核心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竞争力的专业集聚区和特色功能载体，依据地方产业基础划分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空间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分区，实现产城联动发展，服务业集聚发展，农牧业成片提升发展。</w:t>
      </w:r>
    </w:p>
    <w:p>
      <w:pPr>
        <w:ind w:left="2428"/>
        <w:spacing w:before="253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62" w:id="113"/>
      <w:bookmarkEnd w:id="113"/>
      <w:bookmarkStart w:name="bookmark61" w:id="114"/>
      <w:bookmarkEnd w:id="11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促进建设用地节约集约</w:t>
      </w:r>
    </w:p>
    <w:p>
      <w:pPr>
        <w:pStyle w:val="BodyText"/>
        <w:spacing w:line="255" w:lineRule="auto"/>
        <w:rPr/>
      </w:pPr>
      <w:r/>
    </w:p>
    <w:p>
      <w:pPr>
        <w:ind w:right="64" w:firstLine="626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合理控制城乡建设用地规模。严控城乡建设用地总量，按照城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镇开发边界和建设用地指标开展集中建设，新增城镇建设用地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指标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优先保障中心城区和重点乡（镇）建设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，保障产业发展用地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需求。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新增村庄建设用地优先满足农村公共服务设施建设用地需求，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严格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控制居民点无序蔓延扩张。</w:t>
      </w:r>
    </w:p>
    <w:p>
      <w:pPr>
        <w:ind w:left="3" w:right="119" w:firstLine="627"/>
        <w:spacing w:before="1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积极盘活存量城乡建设用地。推进低效、闲置城乡建设用地再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开发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，完善公共与公用设施，优化产业结构，鼓励土地混合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开发和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空间复合利用。健全土地利用状况动态监测体系，实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现从土地来源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到土地供应</w:t>
      </w:r>
      <w:r>
        <w:rPr>
          <w:rFonts w:ascii="Microsoft YaHei" w:hAnsi="Microsoft YaHei" w:eastAsia="Microsoft YaHei" w:cs="Microsoft YaHei"/>
          <w:sz w:val="31"/>
          <w:szCs w:val="31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、开发利用、市场交易等全过程的动态跟踪监管。</w:t>
      </w:r>
    </w:p>
    <w:p>
      <w:pPr>
        <w:spacing w:line="258" w:lineRule="auto"/>
        <w:sectPr>
          <w:footerReference w:type="default" r:id="rId21"/>
          <w:pgSz w:w="11906" w:h="16839"/>
          <w:pgMar w:top="1431" w:right="1016" w:bottom="991" w:left="1607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1254"/>
        <w:spacing w:before="150" w:line="21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64" w:id="115"/>
      <w:bookmarkEnd w:id="115"/>
      <w:bookmarkStart w:name="bookmark63" w:id="116"/>
      <w:bookmarkEnd w:id="116"/>
      <w:r>
        <w:rPr>
          <w:rFonts w:ascii="Microsoft YaHei" w:hAnsi="Microsoft YaHei" w:eastAsia="Microsoft YaHei" w:cs="Microsoft YaHei"/>
          <w:sz w:val="35"/>
          <w:szCs w:val="35"/>
          <w:spacing w:val="6"/>
        </w:rPr>
        <w:t>第八章</w:t>
      </w:r>
      <w:r>
        <w:rPr>
          <w:rFonts w:ascii="Microsoft YaHei" w:hAnsi="Microsoft YaHei" w:eastAsia="Microsoft YaHei" w:cs="Microsoft YaHei"/>
          <w:sz w:val="35"/>
          <w:szCs w:val="35"/>
          <w:spacing w:val="8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6"/>
        </w:rPr>
        <w:t>强化中心功能</w:t>
      </w:r>
      <w:r>
        <w:rPr>
          <w:rFonts w:ascii="Microsoft YaHei" w:hAnsi="Microsoft YaHei" w:eastAsia="Microsoft YaHei" w:cs="Microsoft YaHei"/>
          <w:sz w:val="35"/>
          <w:szCs w:val="3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6"/>
        </w:rPr>
        <w:t>，提升中心城区服务</w:t>
      </w:r>
    </w:p>
    <w:p>
      <w:pPr>
        <w:pStyle w:val="BodyText"/>
        <w:spacing w:line="369" w:lineRule="auto"/>
        <w:rPr/>
      </w:pPr>
      <w:r/>
    </w:p>
    <w:p>
      <w:pPr>
        <w:ind w:left="2" w:right="258" w:firstLine="679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以“</w:t>
      </w:r>
      <w:r>
        <w:rPr>
          <w:rFonts w:ascii="Microsoft YaHei" w:hAnsi="Microsoft YaHei" w:eastAsia="Microsoft YaHei" w:cs="Microsoft YaHei"/>
          <w:sz w:val="31"/>
          <w:szCs w:val="31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集约紧凑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”和“和谐高效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”为 目标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，推进“</w:t>
      </w:r>
      <w:r>
        <w:rPr>
          <w:rFonts w:ascii="Microsoft YaHei" w:hAnsi="Microsoft YaHei" w:eastAsia="Microsoft YaHei" w:cs="Microsoft YaHei"/>
          <w:sz w:val="31"/>
          <w:szCs w:val="31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大县城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”为契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机，优化中心城区功能布局，增强中心服务功能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充分改善人居环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境，提高城镇建设质量和水平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，发挥“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节点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”效用，促进国土空间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66" w:id="117"/>
      <w:bookmarkEnd w:id="117"/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集聚高效、高质量发展。</w:t>
      </w:r>
    </w:p>
    <w:p>
      <w:pPr>
        <w:ind w:left="2597"/>
        <w:spacing w:before="252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65" w:id="118"/>
      <w:bookmarkEnd w:id="118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空间结构与规划分区</w:t>
      </w:r>
    </w:p>
    <w:p>
      <w:pPr>
        <w:pStyle w:val="BodyText"/>
        <w:spacing w:line="250" w:lineRule="auto"/>
        <w:rPr/>
      </w:pPr>
      <w:r/>
    </w:p>
    <w:p>
      <w:pPr>
        <w:ind w:left="647"/>
        <w:spacing w:before="133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构建“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一带多廊、两城八片、双轴双心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空间布局结构。</w:t>
      </w:r>
    </w:p>
    <w:p>
      <w:pPr>
        <w:ind w:left="52" w:right="258" w:firstLine="589"/>
        <w:spacing w:before="120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一带多廊：江龙玛曲湿地生态绿带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，班戈大道、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江欧曲、吉普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曲等多条生态廊道。</w:t>
      </w:r>
    </w:p>
    <w:p>
      <w:pPr>
        <w:ind w:right="158" w:firstLine="660"/>
        <w:spacing w:before="19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两城八片：包括西部老城区、东部新城区的“一隔两城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”格局，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及老城和新城综合服务区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、新城产业发展区（远景）、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老城拓展生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活区、老城南、北三片综合生活区和新城综合生活区为功能的八片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城区组团。</w:t>
      </w:r>
    </w:p>
    <w:p>
      <w:pPr>
        <w:ind w:left="8" w:right="258" w:firstLine="637"/>
        <w:spacing w:before="19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双轴双心：包括东西向城市综合功能发展轴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、南北向城市文化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发展轴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，老城综合服务中心和新城综合服务中心。</w:t>
      </w:r>
    </w:p>
    <w:p>
      <w:pPr>
        <w:ind w:left="24" w:right="258" w:firstLine="604"/>
        <w:spacing w:before="20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规划分区。基于中心城区空间发展结构，结合现状和未来发展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需求将城镇集中建设区细化为居住生活区、综合服务区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、商业商务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区、工业发展区、物流仓储区、绿地休闲区等分区进行管控。</w:t>
      </w:r>
    </w:p>
    <w:p>
      <w:pPr>
        <w:ind w:left="9" w:firstLine="623"/>
        <w:spacing w:before="18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优化调整中心城区城镇建设用地结构。坚持节约集约用地原则，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整体以居住用地和公共管理与公共服务设施用地为主，适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度提高公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共服务设施及绿地与开敞空间用地比例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，提升城区人居环境品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质。</w:t>
      </w:r>
    </w:p>
    <w:p>
      <w:pPr>
        <w:spacing w:line="257" w:lineRule="auto"/>
        <w:sectPr>
          <w:footerReference w:type="default" r:id="rId22"/>
          <w:pgSz w:w="11906" w:h="16839"/>
          <w:pgMar w:top="1431" w:right="876" w:bottom="991" w:left="159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10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68" w:id="119"/>
      <w:bookmarkEnd w:id="119"/>
      <w:bookmarkStart w:name="bookmark67" w:id="120"/>
      <w:bookmarkEnd w:id="12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强化总体城市设计引导和加快城市更新</w:t>
      </w:r>
    </w:p>
    <w:p>
      <w:pPr>
        <w:pStyle w:val="BodyText"/>
        <w:spacing w:line="251" w:lineRule="auto"/>
        <w:rPr/>
      </w:pPr>
      <w:r/>
    </w:p>
    <w:p>
      <w:pPr>
        <w:ind w:left="3" w:right="70" w:firstLine="628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城市风貌分区控制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。突出中心城区的山水格局，结合城市组团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功能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尊重和保护山水格局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加强城市建设与自然景观有机融合。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打造新城生活风貌片区、老城文化风貌片区、现代产业风貌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片区和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生态风貌片区四个风貌片区。</w:t>
      </w:r>
    </w:p>
    <w:p>
      <w:pPr>
        <w:ind w:left="11" w:firstLine="620"/>
        <w:spacing w:before="15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城市设计重点管控区。划定以城市服务功能区为主的城市设计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重点地区。重点管控地区的城市设计应当塑造城市风貌特色，注重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文化特色的展示，组织核心区公共空间功能，加强建筑空间、体量、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高度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、风格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、色彩等管控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营造舒适街道空间和天际线等。</w:t>
      </w:r>
    </w:p>
    <w:p>
      <w:pPr>
        <w:ind w:left="1" w:right="89" w:firstLine="641"/>
        <w:spacing w:before="1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土地使用强度与建筑高度控制。为保持良好的山水格局风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貌，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建筑高度分区依据“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显山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、露湿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”城市空间让位自然空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间的生态原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则。结合建设目标和中心城区空间结构，划分土地使用强度区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行等级化的土地使用强度管制。</w:t>
      </w:r>
    </w:p>
    <w:p>
      <w:pPr>
        <w:ind w:firstLine="629"/>
        <w:spacing w:before="18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推进空闲地土地开发利用工作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。加大中心城区“</w:t>
      </w:r>
      <w:r>
        <w:rPr>
          <w:rFonts w:ascii="Microsoft YaHei" w:hAnsi="Microsoft YaHei" w:eastAsia="Microsoft YaHei" w:cs="Microsoft YaHei"/>
          <w:sz w:val="31"/>
          <w:szCs w:val="31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空闲地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”土地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整理力度。鼓励临街单位利用空闲地建设停车场、社区内空闲地建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设公共绿地及活动空间等盘活闲置空间，实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现美化城市、完善功能、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70" w:id="121"/>
      <w:bookmarkEnd w:id="121"/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提升宜居性的 目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的。</w:t>
      </w:r>
    </w:p>
    <w:p>
      <w:pPr>
        <w:ind w:left="2591"/>
        <w:spacing w:before="251" w:line="413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69" w:id="122"/>
      <w:bookmarkEnd w:id="122"/>
      <w:r>
        <w:rPr>
          <w:rFonts w:ascii="SimHei" w:hAnsi="SimHei" w:eastAsia="SimHei" w:cs="SimHei"/>
          <w:sz w:val="31"/>
          <w:szCs w:val="31"/>
          <w:spacing w:val="5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5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"/>
        </w:rPr>
        <w:t>“</w:t>
      </w:r>
      <w:r>
        <w:rPr>
          <w:rFonts w:ascii="SimHei" w:hAnsi="SimHei" w:eastAsia="SimHei" w:cs="SimHei"/>
          <w:sz w:val="31"/>
          <w:szCs w:val="31"/>
          <w:spacing w:val="-115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"/>
        </w:rPr>
        <w:t>四线”划定与管控</w:t>
      </w:r>
    </w:p>
    <w:p>
      <w:pPr>
        <w:pStyle w:val="BodyText"/>
        <w:spacing w:line="255" w:lineRule="auto"/>
        <w:rPr/>
      </w:pPr>
      <w:r/>
    </w:p>
    <w:p>
      <w:pPr>
        <w:ind w:left="12" w:right="70" w:firstLine="619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城市绿线。城市绿线内的用地，不得改作他用，不得违反法律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法规、强制性标准以及批准的规划进行开发建设。因建设或其他特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殊情况需临时占用城市绿线内用地的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应依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法办理相关审批手续。</w:t>
      </w:r>
    </w:p>
    <w:p>
      <w:pPr>
        <w:ind w:left="632"/>
        <w:spacing w:before="22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城市蓝线。在蓝线范围内禁止下列活动：排放污染物和倾倒废</w:t>
      </w:r>
    </w:p>
    <w:p>
      <w:pPr>
        <w:spacing w:line="206" w:lineRule="auto"/>
        <w:sectPr>
          <w:footerReference w:type="default" r:id="rId23"/>
          <w:pgSz w:w="11906" w:h="16839"/>
          <w:pgMar w:top="1431" w:right="1009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8" w:right="283" w:firstLine="7"/>
        <w:spacing w:before="133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弃物等污染城市水体、填埋和占用城市水体、挖取沙石和土方等破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坏地形地貌的行为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，及其他对蓝线构成破坏性影响的行为。</w:t>
      </w:r>
    </w:p>
    <w:p>
      <w:pPr>
        <w:ind w:firstLine="637"/>
        <w:spacing w:before="16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城市黄线。在城市黄线范围内禁止进行违反国土空间规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划要求、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国家有关技术标准和规范进行建筑物、构筑物及其他设施的建设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未经批准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，改装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、迁移或拆毁原有城市基础设施；其他损坏或影响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城市基础设施安全和正常运转的行为。</w:t>
      </w:r>
    </w:p>
    <w:p>
      <w:pPr>
        <w:ind w:left="637"/>
        <w:spacing w:before="21" w:line="207" w:lineRule="auto"/>
        <w:rPr>
          <w:rFonts w:ascii="Microsoft YaHei" w:hAnsi="Microsoft YaHei" w:eastAsia="Microsoft YaHei" w:cs="Microsoft YaHei"/>
          <w:sz w:val="31"/>
          <w:szCs w:val="31"/>
        </w:rPr>
      </w:pPr>
      <w:bookmarkStart w:name="bookmark72" w:id="123"/>
      <w:bookmarkEnd w:id="123"/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城市紫线。不涉及城市紫线。</w:t>
      </w:r>
    </w:p>
    <w:p>
      <w:pPr>
        <w:pStyle w:val="BodyText"/>
        <w:spacing w:line="249" w:lineRule="auto"/>
        <w:rPr/>
      </w:pPr>
      <w:r/>
    </w:p>
    <w:p>
      <w:pPr>
        <w:ind w:left="2436"/>
        <w:spacing w:before="10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71" w:id="124"/>
      <w:bookmarkEnd w:id="12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加强城市地下空间利用</w:t>
      </w:r>
    </w:p>
    <w:p>
      <w:pPr>
        <w:pStyle w:val="BodyText"/>
        <w:spacing w:line="249" w:lineRule="auto"/>
        <w:rPr/>
      </w:pPr>
      <w:r/>
    </w:p>
    <w:p>
      <w:pPr>
        <w:ind w:left="9" w:right="222" w:firstLine="634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统筹地下空间综合开发。全面统筹地下交通</w:t>
      </w:r>
      <w:r>
        <w:rPr>
          <w:rFonts w:ascii="Microsoft YaHei" w:hAnsi="Microsoft YaHei" w:eastAsia="Microsoft YaHei" w:cs="Microsoft YaHei"/>
          <w:sz w:val="31"/>
          <w:szCs w:val="31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、市政基础设施、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人防工程、应急防灾设施、公共服务等城市综合保障体系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善城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市基础配套服务功能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，提高土地节约集约利用。</w:t>
      </w:r>
    </w:p>
    <w:p>
      <w:pPr>
        <w:ind w:left="12" w:right="283" w:firstLine="629"/>
        <w:spacing w:before="21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地下空间综合建设引导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。主要选择中心城区公共活动集聚、公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共建筑的开发强度高且建设量大的地区，依托道路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交通规划所确定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的线路和主要站点，确定地下空间开发利用的主要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节点。健全地下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空间共同管理责任机制，逐步完善地上与地下空间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权属、建设用地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有偿使用的管理制度。</w:t>
      </w:r>
    </w:p>
    <w:p>
      <w:pPr>
        <w:spacing w:line="258" w:lineRule="auto"/>
        <w:sectPr>
          <w:footerReference w:type="default" r:id="rId24"/>
          <w:pgSz w:w="11906" w:h="16839"/>
          <w:pgMar w:top="1431" w:right="851" w:bottom="991" w:left="1599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1252"/>
        <w:spacing w:before="151" w:line="21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74" w:id="125"/>
      <w:bookmarkEnd w:id="125"/>
      <w:bookmarkStart w:name="bookmark73" w:id="126"/>
      <w:bookmarkEnd w:id="126"/>
      <w:r>
        <w:rPr>
          <w:rFonts w:ascii="Microsoft YaHei" w:hAnsi="Microsoft YaHei" w:eastAsia="Microsoft YaHei" w:cs="Microsoft YaHei"/>
          <w:sz w:val="35"/>
          <w:szCs w:val="35"/>
          <w:spacing w:val="5"/>
        </w:rPr>
        <w:t>第九章</w:t>
      </w:r>
      <w:r>
        <w:rPr>
          <w:rFonts w:ascii="Microsoft YaHei" w:hAnsi="Microsoft YaHei" w:eastAsia="Microsoft YaHei" w:cs="Microsoft YaHei"/>
          <w:sz w:val="35"/>
          <w:szCs w:val="35"/>
          <w:spacing w:val="10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塑造魅力空间</w:t>
      </w:r>
      <w:r>
        <w:rPr>
          <w:rFonts w:ascii="Microsoft YaHei" w:hAnsi="Microsoft YaHei" w:eastAsia="Microsoft YaHei" w:cs="Microsoft YaHei"/>
          <w:sz w:val="35"/>
          <w:szCs w:val="3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，保护自然文化遗产</w:t>
      </w:r>
    </w:p>
    <w:p>
      <w:pPr>
        <w:pStyle w:val="BodyText"/>
        <w:spacing w:line="372" w:lineRule="auto"/>
        <w:rPr/>
      </w:pPr>
      <w:r/>
    </w:p>
    <w:p>
      <w:pPr>
        <w:ind w:left="1" w:firstLine="649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牢固树立中华民族共同体意识，对现有历史文化资源进行全面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梳理保护，强化历史文化有效延续和传承。发挥多种特色文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化优势，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76" w:id="127"/>
      <w:bookmarkEnd w:id="127"/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体现人文精神、提升规划独特的文化吸引力。</w:t>
      </w:r>
    </w:p>
    <w:p>
      <w:pPr>
        <w:ind w:left="2594"/>
        <w:spacing w:before="252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75" w:id="128"/>
      <w:bookmarkEnd w:id="128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历史文化保护与利用</w:t>
      </w:r>
    </w:p>
    <w:p>
      <w:pPr>
        <w:pStyle w:val="BodyText"/>
        <w:spacing w:line="249" w:lineRule="auto"/>
        <w:rPr/>
      </w:pPr>
      <w:r/>
    </w:p>
    <w:p>
      <w:pPr>
        <w:ind w:left="8" w:right="100" w:firstLine="632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构建“一核、两片、多点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”历史文化空间保护格局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。一核为纳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木错西岸文化核心区；两片为青龙－门当－普保整体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保护历史文化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集中区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多点为其他散点分布文物保护单位的点状保护。</w:t>
      </w:r>
    </w:p>
    <w:p>
      <w:pPr>
        <w:ind w:left="3" w:right="100" w:firstLine="638"/>
        <w:spacing w:before="25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建立县域历史文化保护体系。坚持“保护第一、加强管理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掘价值、有效利用、让文物活起来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”的新时代文物工作方针，保护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各级文物保护单位和非物质文化遗产。在历史文化资源的保护和利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用过程中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必须严格遵循《中华人民共和国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文物保护法》《西藏自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治区文物保护条例》等相关法律法规的要求，对历史文化资源进行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科学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、合理的保护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、管理和利用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以确保其可持续发展。</w:t>
      </w:r>
    </w:p>
    <w:p>
      <w:pPr>
        <w:ind w:right="100" w:firstLine="642"/>
        <w:spacing w:before="18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统筹划定历史文化保护线。严格保护历史文化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遗产及其周边环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境，对各级文物保护单位进行落实点位、名录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、保护范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围界线和建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设控制地带保护，并将已划定的不可移动文物保护空间管制的规划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bookmarkStart w:name="bookmark78" w:id="129"/>
      <w:bookmarkEnd w:id="129"/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要求纳入国土空间规划“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一张图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”实施监督系统。</w:t>
      </w:r>
    </w:p>
    <w:p>
      <w:pPr>
        <w:ind w:left="2752"/>
        <w:spacing w:before="252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77" w:id="130"/>
      <w:bookmarkEnd w:id="130"/>
      <w:r>
        <w:rPr>
          <w:rFonts w:ascii="SimHei" w:hAnsi="SimHei" w:eastAsia="SimHei" w:cs="SimHei"/>
          <w:sz w:val="31"/>
          <w:szCs w:val="31"/>
          <w:spacing w:val="3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63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1"/>
        </w:rPr>
        <w:t>自然景观资源保护</w:t>
      </w:r>
    </w:p>
    <w:p>
      <w:pPr>
        <w:pStyle w:val="BodyText"/>
        <w:spacing w:line="254" w:lineRule="auto"/>
        <w:rPr/>
      </w:pPr>
      <w:r/>
    </w:p>
    <w:p>
      <w:pPr>
        <w:ind w:left="639"/>
        <w:spacing w:before="134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地貌景观资源。保护县域内念青唐古拉山等自然形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成的羌塘高</w:t>
      </w:r>
    </w:p>
    <w:p>
      <w:pPr>
        <w:spacing w:line="207" w:lineRule="auto"/>
        <w:sectPr>
          <w:footerReference w:type="default" r:id="rId25"/>
          <w:pgSz w:w="11906" w:h="16839"/>
          <w:pgMar w:top="1431" w:right="1034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8" w:firstLine="1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原、悬崖峭壁、缓坡漫岭等地貌景观资源，严格控制山体开发建设，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禁止开山采石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维护自然地理地貌的完整性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，保护周边自然环境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对已遭破坏的地貌景观实施修复工程。</w:t>
      </w:r>
    </w:p>
    <w:p>
      <w:pPr>
        <w:ind w:left="11" w:right="100" w:firstLine="637"/>
        <w:spacing w:before="19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河流类景观。保护测曲和江龙玛曲等河流及其流域，控制水上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活动对水体的污染，禁止废弃土石和建筑垃圾填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置溪沟，强化水系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景观价值。</w:t>
      </w:r>
    </w:p>
    <w:p>
      <w:pPr>
        <w:ind w:left="17" w:right="100" w:firstLine="627"/>
        <w:spacing w:before="16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湖泊湿地景观。保护纳木错、色林错、巴木错、班嘎错等湖泊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湿地景观，最大限度保留原生湿地特征和自然风貌。严禁随意缩减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湖泊湿地面积，严格控制湖泊湿地观景视廊沿线的各项建设，避免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bookmarkStart w:name="bookmark80" w:id="131"/>
      <w:bookmarkEnd w:id="131"/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出现观景阻碍或视觉污点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确保景观的和谐性。</w:t>
      </w:r>
    </w:p>
    <w:p>
      <w:pPr>
        <w:ind w:left="2594"/>
        <w:spacing w:before="255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79" w:id="132"/>
      <w:bookmarkEnd w:id="13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魅力空间塑造与布局</w:t>
      </w:r>
    </w:p>
    <w:p>
      <w:pPr>
        <w:pStyle w:val="BodyText"/>
        <w:spacing w:line="249" w:lineRule="auto"/>
        <w:rPr/>
      </w:pPr>
      <w:r/>
    </w:p>
    <w:p>
      <w:pPr>
        <w:ind w:left="2" w:right="64" w:firstLine="640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打造魅力景观区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。落实念青唐古拉山－纳木错、羌塘－色林错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魅力区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同时整合其他自然人文资源价值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，打造三大魅力景观区，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展示藏北高原自然景观、羌塘游牧人文魅力。</w:t>
      </w:r>
    </w:p>
    <w:p>
      <w:pPr>
        <w:ind w:right="100" w:firstLine="640"/>
        <w:spacing w:before="27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>构建魅力景观廊道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。落实以国道 </w:t>
      </w:r>
      <w:r>
        <w:rPr>
          <w:rFonts w:ascii="Times New Roman" w:hAnsi="Times New Roman" w:eastAsia="Times New Roman" w:cs="Times New Roman"/>
          <w:sz w:val="31"/>
          <w:szCs w:val="31"/>
        </w:rPr>
        <w:t>317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为主线的羌塘风景道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，同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时依托省道、县道构建四条旅游魅力主题廊道，加强魅力区的空间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联系，连接沿线重要的自然保护地、文物保护单位等自然景观和历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史文化资源，保护风景道周边的自然和人文景观，修复受损景观环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境，加强沿线居民点的建设管理，控制生产生活对景观和生态环境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的不利影响。</w:t>
      </w:r>
    </w:p>
    <w:p>
      <w:pPr>
        <w:spacing w:line="258" w:lineRule="auto"/>
        <w:sectPr>
          <w:footerReference w:type="default" r:id="rId26"/>
          <w:pgSz w:w="11906" w:h="16839"/>
          <w:pgMar w:top="1431" w:right="1034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750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82" w:id="133"/>
      <w:bookmarkEnd w:id="133"/>
      <w:bookmarkStart w:name="bookmark81" w:id="134"/>
      <w:bookmarkEnd w:id="13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推进全域旅游发展</w:t>
      </w:r>
    </w:p>
    <w:p>
      <w:pPr>
        <w:pStyle w:val="BodyText"/>
        <w:spacing w:line="250" w:lineRule="auto"/>
        <w:rPr/>
      </w:pPr>
      <w:r/>
    </w:p>
    <w:p>
      <w:pPr>
        <w:ind w:left="19" w:right="125" w:firstLine="619"/>
        <w:spacing w:before="133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助力“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西藏自治区重要的世界旅游 目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的地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”建设，构建“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一核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一心四节点</w:t>
      </w:r>
      <w:r>
        <w:rPr>
          <w:rFonts w:ascii="Microsoft YaHei" w:hAnsi="Microsoft YaHei" w:eastAsia="Microsoft YaHei" w:cs="Microsoft YaHei"/>
          <w:sz w:val="31"/>
          <w:szCs w:val="31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、五线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四片区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”全域旅游发展格局。</w:t>
      </w:r>
    </w:p>
    <w:p>
      <w:pPr>
        <w:ind w:left="2" w:right="125" w:firstLine="637"/>
        <w:spacing w:before="18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建设高品质魅力景观廊道。加强魅力廊道系统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配套建设机动车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停车场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、加油站（充电站）、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内部游览步道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、干线公路连接线等相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关交通服务设施。</w:t>
      </w:r>
    </w:p>
    <w:p>
      <w:pPr>
        <w:ind w:left="9" w:right="70" w:firstLine="628"/>
        <w:spacing w:before="19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构建三级旅游服务节点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。沿魅力廊道，构建县域三级旅游服务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节点，在历史文化遗产保护的前提下合理安排交通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、旅游服务、文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化休闲设施空间布局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，提升旅游服务品质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，助推旅游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的地建设。</w:t>
      </w:r>
    </w:p>
    <w:p>
      <w:pPr>
        <w:ind w:left="2750"/>
        <w:spacing w:before="253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84" w:id="135"/>
      <w:bookmarkEnd w:id="135"/>
      <w:bookmarkStart w:name="bookmark83" w:id="136"/>
      <w:bookmarkEnd w:id="136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第五节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城乡特色风貌塑造</w:t>
      </w:r>
    </w:p>
    <w:p>
      <w:pPr>
        <w:pStyle w:val="BodyText"/>
        <w:spacing w:line="254" w:lineRule="auto"/>
        <w:rPr/>
      </w:pPr>
      <w:r/>
    </w:p>
    <w:p>
      <w:pPr>
        <w:ind w:firstLine="648"/>
        <w:spacing w:before="134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塑造“羌塘秘境，多湖班戈”的城乡风貌。北部凸显羌塘草原、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高原湖泊自然风貌，展现契合自然、城水相依的紧凑城镇风貌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出疏中有密、人畜相依的羌塘草原景观风貌；南部依托丰富湿地资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源，突出历史文化保护与现代文化传承相融合的风貌，村庄区应保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持自有的聚落形态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突出传统文化浓厚的南部生态牧场景观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风貌。</w:t>
      </w:r>
    </w:p>
    <w:p>
      <w:pPr>
        <w:ind w:left="4" w:right="125" w:firstLine="633"/>
        <w:spacing w:before="17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构建县域蓝绿开敞体系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。构建生态空间脉络，培育生态区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态廊道，形成生态保护极重要区域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、生态保护重要区域和生态保护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一般区域三大分区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；围绕贯穿全县的绿色生态廊道，构成贯穿南北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和连接东西的六条生态廊道。</w:t>
      </w:r>
    </w:p>
    <w:p>
      <w:pPr>
        <w:spacing w:line="258" w:lineRule="auto"/>
        <w:sectPr>
          <w:footerReference w:type="default" r:id="rId27"/>
          <w:pgSz w:w="11906" w:h="16839"/>
          <w:pgMar w:top="1431" w:right="1009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252"/>
        <w:spacing w:before="151" w:line="21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86" w:id="137"/>
      <w:bookmarkEnd w:id="137"/>
      <w:bookmarkStart w:name="bookmark85" w:id="138"/>
      <w:bookmarkEnd w:id="138"/>
      <w:r>
        <w:rPr>
          <w:rFonts w:ascii="Microsoft YaHei" w:hAnsi="Microsoft YaHei" w:eastAsia="Microsoft YaHei" w:cs="Microsoft YaHei"/>
          <w:sz w:val="35"/>
          <w:szCs w:val="35"/>
          <w:spacing w:val="5"/>
        </w:rPr>
        <w:t>第十章</w:t>
      </w:r>
      <w:r>
        <w:rPr>
          <w:rFonts w:ascii="Microsoft YaHei" w:hAnsi="Microsoft YaHei" w:eastAsia="Microsoft YaHei" w:cs="Microsoft YaHei"/>
          <w:sz w:val="35"/>
          <w:szCs w:val="35"/>
          <w:spacing w:val="10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完善要素支撑</w:t>
      </w:r>
      <w:r>
        <w:rPr>
          <w:rFonts w:ascii="Microsoft YaHei" w:hAnsi="Microsoft YaHei" w:eastAsia="Microsoft YaHei" w:cs="Microsoft YaHei"/>
          <w:sz w:val="35"/>
          <w:szCs w:val="3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，保障国土空间安全</w:t>
      </w:r>
    </w:p>
    <w:p>
      <w:pPr>
        <w:pStyle w:val="BodyText"/>
        <w:spacing w:line="371" w:lineRule="auto"/>
        <w:rPr/>
      </w:pPr>
      <w:r/>
    </w:p>
    <w:p>
      <w:pPr>
        <w:ind w:left="6" w:firstLine="644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稳步推进“平急两用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”公共基础设施建设，保障建设用地需求。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坚持以人为本、可持续发展理念，构建综合交通体系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、完善公共服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bookmarkStart w:name="bookmark88" w:id="139"/>
      <w:bookmarkEnd w:id="139"/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务设施和市政设施体系、强化综合防灾体系。</w:t>
      </w:r>
    </w:p>
    <w:p>
      <w:pPr>
        <w:ind w:left="2752"/>
        <w:spacing w:before="252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87" w:id="140"/>
      <w:bookmarkEnd w:id="14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县域综合交通体系</w:t>
      </w:r>
    </w:p>
    <w:p>
      <w:pPr>
        <w:pStyle w:val="BodyText"/>
        <w:spacing w:line="256" w:lineRule="auto"/>
        <w:rPr/>
      </w:pPr>
      <w:r/>
    </w:p>
    <w:p>
      <w:pPr>
        <w:ind w:left="1" w:firstLine="634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积极建立起铁路、公路、航空为一体的交通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体系。建设构建“三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横四纵</w:t>
      </w:r>
      <w:r>
        <w:rPr>
          <w:rFonts w:ascii="Microsoft YaHei" w:hAnsi="Microsoft YaHei" w:eastAsia="Microsoft YaHei" w:cs="Microsoft YaHei"/>
          <w:sz w:val="31"/>
          <w:szCs w:val="31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”交通网络，加强以公路为主体作用的对外通道建设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，与周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边市县的互联互通，打造高效便捷的交通网络。加强低等级公路升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级改造，实施县乡道路通行能力提升工程，加大重要旅游线路建设。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同时持续推进“</w:t>
      </w:r>
      <w:r>
        <w:rPr>
          <w:rFonts w:ascii="Microsoft YaHei" w:hAnsi="Microsoft YaHei" w:eastAsia="Microsoft YaHei" w:cs="Microsoft YaHei"/>
          <w:sz w:val="31"/>
          <w:szCs w:val="31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四好农村路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”建设，切实提升农村公路“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最后一公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里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”服务水平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，建设广覆盖的农村公路网。</w:t>
      </w:r>
    </w:p>
    <w:p>
      <w:pPr>
        <w:ind w:left="2" w:right="118" w:firstLine="646"/>
        <w:spacing w:before="14" w:line="259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完善物流体系和综合客货运枢纽站布局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。构建商贸流通网点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+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供销社网点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电子商务服务站整合的县域商贸物流体系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。增设部分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行政村客运停靠点，充分改善农牧民出行条件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，加强各乡（镇）与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中心城区和周边城镇的联系。在中心城区及乡（镇）驻地新建公共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停车场并配备电动充电桩设施，同时应考虑电动自行车的停车和充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电需求，对具备条件的居住小区和公共建筑设置相应的充电区域或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预留安装条件。</w:t>
      </w:r>
    </w:p>
    <w:p>
      <w:pPr>
        <w:ind w:right="64" w:firstLine="652"/>
        <w:spacing w:before="19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强化基础设施廊道安全。对重要基础设施廊道进行管控防护，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包括铁路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、高速公路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国道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、省道及架空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千伏（含）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以上电力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线等廊道。形成相应保护范围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，保障各类重要基础设施安全运行。</w:t>
      </w:r>
    </w:p>
    <w:p>
      <w:pPr>
        <w:spacing w:line="257" w:lineRule="auto"/>
        <w:sectPr>
          <w:footerReference w:type="default" r:id="rId28"/>
          <w:pgSz w:w="11906" w:h="16839"/>
          <w:pgMar w:top="1431" w:right="1016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750"/>
        <w:spacing w:before="101" w:line="414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90" w:id="141"/>
      <w:bookmarkEnd w:id="141"/>
      <w:bookmarkStart w:name="bookmark89" w:id="142"/>
      <w:bookmarkEnd w:id="14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公共服务设施体系</w:t>
      </w:r>
    </w:p>
    <w:p>
      <w:pPr>
        <w:pStyle w:val="BodyText"/>
        <w:spacing w:line="255" w:lineRule="auto"/>
        <w:rPr/>
      </w:pPr>
      <w:r/>
    </w:p>
    <w:p>
      <w:pPr>
        <w:ind w:left="3" w:right="327" w:firstLine="638"/>
        <w:spacing w:before="133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推进区域及城乡生活圈打造。结合班戈县特殊地理环境，推进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区域生活圈、城乡生活圈和社区生活圈三级生活圈体系。设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施规划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应构建以基层设施为基础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，建立“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中心城区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乡（镇）、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中心村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基层村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”的分级公共服务设施体系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，实现公共服务设施的“</w:t>
      </w:r>
      <w:r>
        <w:rPr>
          <w:rFonts w:ascii="Microsoft YaHei" w:hAnsi="Microsoft YaHei" w:eastAsia="Microsoft YaHei" w:cs="Microsoft YaHei"/>
          <w:sz w:val="31"/>
          <w:szCs w:val="31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共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融-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共建－共享</w:t>
      </w:r>
      <w:r>
        <w:rPr>
          <w:rFonts w:ascii="Microsoft YaHei" w:hAnsi="Microsoft YaHei" w:eastAsia="Microsoft YaHei" w:cs="Microsoft YaHei"/>
          <w:sz w:val="31"/>
          <w:szCs w:val="31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”。</w:t>
      </w:r>
    </w:p>
    <w:p>
      <w:pPr>
        <w:ind w:left="7" w:right="327" w:firstLine="639"/>
        <w:spacing w:before="18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文化设施布局。建立县级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—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乡（镇）级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—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村（社区）级文化设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施体系。</w:t>
      </w:r>
    </w:p>
    <w:p>
      <w:pPr>
        <w:ind w:left="18" w:right="327" w:firstLine="607"/>
        <w:spacing w:before="18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教育设施布局。构建村（居）办幼儿园、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乡（镇）办小学、县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办初中的教育布局体系。</w:t>
      </w:r>
    </w:p>
    <w:p>
      <w:pPr>
        <w:ind w:left="9" w:right="327" w:firstLine="622"/>
        <w:spacing w:before="18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公共体育设施布局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。各乡（镇）增设小型体育场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；村级公共体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育设施主要结合聚居点设置室外建设场地。</w:t>
      </w:r>
    </w:p>
    <w:p>
      <w:pPr>
        <w:ind w:left="19" w:right="327" w:firstLine="658"/>
        <w:spacing w:before="19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医疗卫生设施布局。加强标准配置建设；每个行政村至少配建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一个村卫生室。</w:t>
      </w:r>
    </w:p>
    <w:p>
      <w:pPr>
        <w:ind w:left="2750"/>
        <w:spacing w:before="250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92" w:id="143"/>
      <w:bookmarkEnd w:id="143"/>
      <w:bookmarkStart w:name="bookmark91" w:id="144"/>
      <w:bookmarkEnd w:id="14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市政基础设施体系</w:t>
      </w:r>
    </w:p>
    <w:p>
      <w:pPr>
        <w:pStyle w:val="BodyText"/>
        <w:spacing w:line="254" w:lineRule="auto"/>
        <w:rPr/>
      </w:pPr>
      <w:r/>
    </w:p>
    <w:p>
      <w:pPr>
        <w:ind w:right="226" w:firstLine="638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给水工程。完善集约化供水格局，加快农村供水保障项目建设，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实施农村饮水健康行动，加快推进供水管理系统、水质监测系统建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加设太阳能防冻保暖装置等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，提高城乡供水安全保障水平。</w:t>
      </w:r>
    </w:p>
    <w:p>
      <w:pPr>
        <w:ind w:left="17" w:right="327" w:firstLine="611"/>
        <w:spacing w:before="21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排水工程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。中心城区、集镇采用雨污分流制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，农村地区可结合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实际情况采用截流式合流制。</w:t>
      </w:r>
    </w:p>
    <w:p>
      <w:pPr>
        <w:ind w:left="9" w:firstLine="646"/>
        <w:spacing w:before="22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污水工程：中心城区保留并充分启用现状污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水处理厂，各乡（镇）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新建独立污水处理站。</w:t>
      </w:r>
    </w:p>
    <w:p>
      <w:pPr>
        <w:spacing w:line="255" w:lineRule="auto"/>
        <w:sectPr>
          <w:footerReference w:type="default" r:id="rId29"/>
          <w:pgSz w:w="11906" w:h="16839"/>
          <w:pgMar w:top="1431" w:right="807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2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2" w:right="258" w:firstLine="648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雨水工程：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中心城区新建雨水系统运行雨污分流制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，已建成的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合流制逐步改造为分流制。各乡（镇）采用排水暗管（渠）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的形式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为主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；各基层村、农牧民聚居点则以明沟为主。</w:t>
      </w:r>
    </w:p>
    <w:p>
      <w:pPr>
        <w:ind w:left="8" w:right="258" w:firstLine="657"/>
        <w:spacing w:before="19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电力工程。对现有供电设施进行升级改造，提高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电网运行和能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源利用效率，逐步优化主网网架结构。充分利用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县域丰富的太阳能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资源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加强分布式光伏电站的建设。</w:t>
      </w:r>
    </w:p>
    <w:p>
      <w:pPr>
        <w:ind w:right="139" w:firstLine="634"/>
        <w:spacing w:before="22" w:line="255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通信工程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。加强基站建设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积极推动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5G</w:t>
      </w:r>
      <w:r>
        <w:rPr>
          <w:rFonts w:ascii="Times New Roman" w:hAnsi="Times New Roman" w:eastAsia="Times New Roman" w:cs="Times New Roman"/>
          <w:sz w:val="31"/>
          <w:szCs w:val="31"/>
          <w:spacing w:val="5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网络基础设施布局建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设，加强弱覆盖地区的网络强度。完善邮政快递基础设施体系，保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留中心城区邮政局，乡（镇）按照邮政局所服务标准配置邮政设施。</w:t>
      </w:r>
    </w:p>
    <w:p>
      <w:pPr>
        <w:ind w:left="16" w:right="258" w:firstLine="620"/>
        <w:spacing w:before="28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燃气工程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。县城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、各乡（镇）及其他周边区域积极发展液化石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油气站供燃气使用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，远景积极发展管道供气，距离较远乡（镇）村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落积极发展生物质能源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加强农村能源与资源高效利用。</w:t>
      </w:r>
    </w:p>
    <w:p>
      <w:pPr>
        <w:ind w:left="3" w:right="258" w:firstLine="623"/>
        <w:spacing w:before="20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供热工程。保障全域供热工程有序开展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，中心城区采取集中供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暖方式进行供热。各乡（镇）探索采用区域锅炉房集中供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热或电能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采暖等多种供暖方式。农村地区可采用更为灵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活的供热方式。</w:t>
      </w:r>
    </w:p>
    <w:p>
      <w:pPr>
        <w:ind w:left="11" w:right="258" w:firstLine="616"/>
        <w:spacing w:before="23" w:line="255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供氧工程。积极培育高原健康用氧产业，缓解高原居民和游客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高原反应。</w:t>
      </w:r>
    </w:p>
    <w:p>
      <w:pPr>
        <w:ind w:left="8" w:right="258" w:firstLine="624"/>
        <w:spacing w:before="20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环卫工程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。建立完善环卫收运体系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，实现垃圾分类无害化、资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94" w:id="145"/>
      <w:bookmarkEnd w:id="145"/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源化和减量化处理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，促进经济社会可持续发展。</w:t>
      </w:r>
    </w:p>
    <w:p>
      <w:pPr>
        <w:ind w:left="2750"/>
        <w:spacing w:before="256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93" w:id="146"/>
      <w:bookmarkEnd w:id="146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综合防灾减灾体系</w:t>
      </w:r>
    </w:p>
    <w:p>
      <w:pPr>
        <w:pStyle w:val="BodyText"/>
        <w:spacing w:line="253" w:lineRule="auto"/>
        <w:rPr/>
      </w:pPr>
      <w:r/>
    </w:p>
    <w:p>
      <w:pPr>
        <w:ind w:firstLine="633"/>
        <w:spacing w:before="133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积极推进综合救灾应急预案体系建设。健全风险防范化解机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制，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健全完善各类突发公共事件应急预案和重大灾害紧急救援体系，结</w:t>
      </w:r>
    </w:p>
    <w:p>
      <w:pPr>
        <w:spacing w:line="255" w:lineRule="auto"/>
        <w:sectPr>
          <w:footerReference w:type="default" r:id="rId30"/>
          <w:pgSz w:w="11906" w:h="16839"/>
          <w:pgMar w:top="1431" w:right="876" w:bottom="991" w:left="1605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spacing w:before="133" w:line="206" w:lineRule="auto"/>
        <w:jc w:val="righ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合灾害特点，定期组织应急预案演练，增强预案的实用性和操作性。</w:t>
      </w:r>
    </w:p>
    <w:p>
      <w:pPr>
        <w:ind w:right="18" w:firstLine="627"/>
        <w:spacing w:before="115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提高自然灾害防治力度。划定气象灾害防治分区，加强气象灾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害防治。加大地质灾害防治力度，严格落实地质灾害风险管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控要求，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采取工程和治理相结合的方式，分期分批推进滑坡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、危岩、泥石流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及不稳定边坡等地质灾害治理工程。</w:t>
      </w:r>
    </w:p>
    <w:p>
      <w:pPr>
        <w:ind w:left="5" w:right="64" w:firstLine="634"/>
        <w:spacing w:before="16" w:line="2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构建“县－乡（镇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）－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村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”三级应急物资储备体系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。探索推进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应急物资集装单元化储运能力建设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完善应急物资配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送配套设施。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构建草原鼠虫害、雪灾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、旱灾等自然灾害应急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防灾救援体系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，完善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相关应急救援队伍</w:t>
      </w:r>
      <w:r>
        <w:rPr>
          <w:rFonts w:ascii="Microsoft YaHei" w:hAnsi="Microsoft YaHei" w:eastAsia="Microsoft YaHei" w:cs="Microsoft YaHei"/>
          <w:sz w:val="31"/>
          <w:szCs w:val="31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、装备物资设施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，保障人居和牧业生产安全。</w:t>
      </w:r>
    </w:p>
    <w:p>
      <w:pPr>
        <w:ind w:left="8" w:right="119" w:firstLine="646"/>
        <w:spacing w:before="20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防洪工程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。加强河湖、山洪防洪设施建设，减轻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洪涝灾害的危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害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，保障县城、各乡（镇）及主要村庄生产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生活安全。</w:t>
      </w:r>
    </w:p>
    <w:p>
      <w:pPr>
        <w:ind w:left="3" w:right="118" w:firstLine="656"/>
        <w:spacing w:before="33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消防工程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。保留中心城区消防大队。重点乡（镇）新建二级专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职消防队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，其他乡（镇）驻地继续完善各乡（镇）微型消防站。各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行政村（居委会）成立村民消防组织。</w:t>
      </w:r>
    </w:p>
    <w:p>
      <w:pPr>
        <w:ind w:left="6" w:right="119" w:firstLine="631"/>
        <w:spacing w:before="30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抗震工程</w:t>
      </w:r>
      <w:r>
        <w:rPr>
          <w:rFonts w:ascii="Microsoft YaHei" w:hAnsi="Microsoft YaHei" w:eastAsia="Microsoft YaHei" w:cs="Microsoft YaHei"/>
          <w:sz w:val="31"/>
          <w:szCs w:val="31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。中心城区各乡（镇）严格按照相应的抗震设防烈度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等级执行，新建、扩建和改建工程必须按照抗震设防要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求进行设计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和施工。</w:t>
      </w:r>
    </w:p>
    <w:p>
      <w:pPr>
        <w:ind w:left="18" w:right="119" w:firstLine="609"/>
        <w:spacing w:before="21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人防工程。建立完善的城镇防护工程体系、人防疏散体系及备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灾体系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，增强城镇整体应急保障能力。</w:t>
      </w:r>
    </w:p>
    <w:p>
      <w:pPr>
        <w:spacing w:line="255" w:lineRule="auto"/>
        <w:sectPr>
          <w:footerReference w:type="default" r:id="rId31"/>
          <w:pgSz w:w="11906" w:h="16839"/>
          <w:pgMar w:top="1431" w:right="1016" w:bottom="991" w:left="1603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3048"/>
        <w:spacing w:before="151" w:line="21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name="bookmark96" w:id="147"/>
      <w:bookmarkEnd w:id="147"/>
      <w:bookmarkStart w:name="bookmark95" w:id="148"/>
      <w:bookmarkEnd w:id="148"/>
      <w:r>
        <w:rPr>
          <w:rFonts w:ascii="Microsoft YaHei" w:hAnsi="Microsoft YaHei" w:eastAsia="Microsoft YaHei" w:cs="Microsoft YaHei"/>
          <w:sz w:val="35"/>
          <w:szCs w:val="35"/>
          <w:spacing w:val="8"/>
        </w:rPr>
        <w:t>第十一章</w:t>
      </w:r>
      <w:r>
        <w:rPr>
          <w:rFonts w:ascii="Microsoft YaHei" w:hAnsi="Microsoft YaHei" w:eastAsia="Microsoft YaHei" w:cs="Microsoft YaHei"/>
          <w:sz w:val="35"/>
          <w:szCs w:val="35"/>
          <w:spacing w:val="85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8"/>
        </w:rPr>
        <w:t>实施保障</w:t>
      </w:r>
    </w:p>
    <w:p>
      <w:pPr>
        <w:pStyle w:val="BodyText"/>
        <w:spacing w:line="371" w:lineRule="auto"/>
        <w:rPr/>
      </w:pPr>
      <w:r/>
    </w:p>
    <w:p>
      <w:pPr>
        <w:ind w:right="100" w:firstLine="641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加强党的领导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，强化政策协同保障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，完善规划传导体系，建立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统一的国土空间基础信息平台，实施规划全生命周期管理，保障各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项重大项目建设，全面提升国土空间治理体系和治理能力现代化水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平。</w:t>
      </w:r>
    </w:p>
    <w:p>
      <w:pPr>
        <w:ind w:left="2429"/>
        <w:spacing w:before="250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98" w:id="149"/>
      <w:bookmarkEnd w:id="149"/>
      <w:bookmarkStart w:name="bookmark97" w:id="150"/>
      <w:bookmarkEnd w:id="150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加强规划实施组织保障</w:t>
      </w:r>
    </w:p>
    <w:p>
      <w:pPr>
        <w:pStyle w:val="BodyText"/>
        <w:spacing w:line="255" w:lineRule="auto"/>
        <w:rPr/>
      </w:pPr>
      <w:r/>
    </w:p>
    <w:p>
      <w:pPr>
        <w:ind w:firstLine="625"/>
        <w:spacing w:before="133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加强党的领导。坚持以习近平新时代中国特色社会主义思想为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指导，全面贯彻落实党的二十大精神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，深刻领悟“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两个确立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”的决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3"/>
          <w:w w:val="99"/>
        </w:rPr>
        <w:t>定性意义，增强“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  <w:w w:val="99"/>
        </w:rPr>
        <w:t>四个意识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  <w:w w:val="99"/>
        </w:rPr>
        <w:t>”、坚定“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  <w:w w:val="99"/>
        </w:rPr>
        <w:t>四个自信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  <w:w w:val="99"/>
        </w:rPr>
        <w:t>”、做到“两个维护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  <w:w w:val="99"/>
        </w:rPr>
        <w:t>”，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充分发挥党总揽全局、协调各方的领导核心作用，不断提高各级党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员干部政治判断力、政治领悟力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、政治执行力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，切实发挥示范引领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作用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带头担当作为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为加强规划实施与管理提供坚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强组织保障。</w:t>
      </w:r>
    </w:p>
    <w:p>
      <w:pPr>
        <w:ind w:right="45" w:firstLine="638"/>
        <w:spacing w:before="20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组织部门联动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落实责任。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落实国土空间规划管理主体责任，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加强各部门在公共财政投入、土地供应、重大项目推进与空间布局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在建设时序上的相互协调，合理确定重点任务的年度安排和行动计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划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，实现县乡（镇）协调、部门联动、同步高效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同时对接中石化 </w:t>
      </w:r>
      <w:r>
        <w:rPr>
          <w:rFonts w:ascii="Microsoft YaHei" w:hAnsi="Microsoft YaHei" w:eastAsia="Microsoft YaHei" w:cs="Microsoft YaHei"/>
          <w:sz w:val="31"/>
          <w:szCs w:val="31"/>
        </w:rPr>
        <w:t>对 口援藏班戈建设情况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，充分保障对 口援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藏政策机制与用地需求。</w:t>
      </w:r>
    </w:p>
    <w:p>
      <w:pPr>
        <w:ind w:left="2749"/>
        <w:spacing w:before="254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00" w:id="151"/>
      <w:bookmarkEnd w:id="151"/>
      <w:bookmarkStart w:name="bookmark99" w:id="152"/>
      <w:bookmarkEnd w:id="152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完善规划传导机制</w:t>
      </w:r>
    </w:p>
    <w:p>
      <w:pPr>
        <w:pStyle w:val="BodyText"/>
        <w:spacing w:line="255" w:lineRule="auto"/>
        <w:rPr/>
      </w:pPr>
      <w:r/>
    </w:p>
    <w:p>
      <w:pPr>
        <w:ind w:right="100" w:firstLine="625"/>
        <w:spacing w:before="134" w:line="25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加强国土空间总体规划传导。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乡（镇）级层面编制乡（镇）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土空间规划，作为落实上位国土空间总体规划且指导约束详细规划</w:t>
      </w:r>
    </w:p>
    <w:p>
      <w:pPr>
        <w:spacing w:line="255" w:lineRule="auto"/>
        <w:sectPr>
          <w:footerReference w:type="default" r:id="rId32"/>
          <w:pgSz w:w="11906" w:h="16839"/>
          <w:pgMar w:top="1431" w:right="1034" w:bottom="991" w:left="1606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spacing w:before="133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编制实施的依据。逐级分解规划指标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落实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强制性内容纵向传导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将生态保护红线面积、城镇开发边界等约束性指标分解至各乡（镇）。</w:t>
      </w:r>
    </w:p>
    <w:p>
      <w:pPr>
        <w:ind w:right="152" w:firstLine="645"/>
        <w:spacing w:before="37" w:line="259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完善对专项规划的指导约束。专项规划与国土空间总体规划的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层级对应，主要体现各类资源、要素、行业的细分或时序阶段安排，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在总体目标和重点管控内容上与国土空间规划保持衔接一致，不得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突破约束性要求。自然资源与生态保护类专项规划如自然保护地体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系、国土综合整治与生态修复、水资源综合利用、草地保护与利用、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矿产资源勘查开发等专项规划，应以本规划确定的规划分区、生态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空间布局、农业空间布局为依据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严格落实生态保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护类约束指标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基础设施类专项规划如交通设施建设、清洁能源发展、通讯设施市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政建设等专项规划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加强与本规划内容衔接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落实设施用地指标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线性走廊与预控布局等方面的要求；产业发展类专项规划如旅游发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展专项规划，应以本规划确定的主体功能分区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、生态空间布局、农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业空间布局为依据，确保在生态指标约束前提下布局生态旅游等相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关产业发展。</w:t>
      </w:r>
    </w:p>
    <w:p>
      <w:pPr>
        <w:ind w:left="3" w:right="26" w:firstLine="622"/>
        <w:spacing w:before="24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加强对详细规划的传导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。引导编制详细规划，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对具体地块用途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和强度控制作出实施性安排。城镇开发边界外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，编制“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多规合一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的实用性村庄规划，应当按照村庄分类制定。坚持农牧民主体地位、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尊重村民意愿，坚持节约优先、保护优先，坚持因地制宜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、突出特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色。将详细规划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、村庄规划统一纳入详细规划一张蓝图，统筹全域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规划建设与精细化管理。</w:t>
      </w:r>
    </w:p>
    <w:p>
      <w:pPr>
        <w:spacing w:line="258" w:lineRule="auto"/>
        <w:sectPr>
          <w:footerReference w:type="default" r:id="rId33"/>
          <w:pgSz w:w="11906" w:h="16839"/>
          <w:pgMar w:top="1431" w:right="857" w:bottom="991" w:left="1606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272"/>
        <w:spacing w:before="101" w:line="416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02" w:id="153"/>
      <w:bookmarkEnd w:id="153"/>
      <w:bookmarkStart w:name="bookmark101" w:id="154"/>
      <w:bookmarkEnd w:id="154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实施规划全生命周期管理</w:t>
      </w:r>
    </w:p>
    <w:p>
      <w:pPr>
        <w:pStyle w:val="BodyText"/>
        <w:spacing w:line="247" w:lineRule="auto"/>
        <w:rPr/>
      </w:pPr>
      <w:r/>
    </w:p>
    <w:p>
      <w:pPr>
        <w:ind w:left="5" w:firstLine="624"/>
        <w:spacing w:before="133" w:line="259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衔接国土空间规划“一张图”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实施监督系统。深入推进“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多规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合一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”并联审批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以全县“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一本规划一张蓝图</w:t>
      </w:r>
      <w:r>
        <w:rPr>
          <w:rFonts w:ascii="Microsoft YaHei" w:hAnsi="Microsoft YaHei" w:eastAsia="Microsoft YaHei" w:cs="Microsoft YaHei"/>
          <w:sz w:val="31"/>
          <w:szCs w:val="3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”为基础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，建立“</w:t>
      </w:r>
      <w:r>
        <w:rPr>
          <w:rFonts w:ascii="Microsoft YaHei" w:hAnsi="Microsoft YaHei" w:eastAsia="Microsoft YaHei" w:cs="Microsoft YaHei"/>
          <w:sz w:val="31"/>
          <w:szCs w:val="31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规合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”的规划实施及管理体系，支持空间治理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信息共享及业务协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同办理的工作平台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并作为“</w:t>
      </w:r>
      <w:r>
        <w:rPr>
          <w:rFonts w:ascii="Microsoft YaHei" w:hAnsi="Microsoft YaHei" w:eastAsia="Microsoft YaHei" w:cs="Microsoft YaHei"/>
          <w:sz w:val="31"/>
          <w:szCs w:val="31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互联网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+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政务服务</w:t>
      </w:r>
      <w:r>
        <w:rPr>
          <w:rFonts w:ascii="Microsoft YaHei" w:hAnsi="Microsoft YaHei" w:eastAsia="Microsoft YaHei" w:cs="Microsoft YaHei"/>
          <w:sz w:val="31"/>
          <w:szCs w:val="31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”平台重要组成部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分，完成县本级建设项目的一次性审批和重大区域项目的在线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协同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审批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，实现各部门间信息互联互通、协同协力、共建共享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，实现城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市精细化管理。</w:t>
      </w:r>
    </w:p>
    <w:p>
      <w:pPr>
        <w:ind w:left="1" w:firstLine="640"/>
        <w:spacing w:before="18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建设规划考核监测评估制度。结合土地变更调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查和卫星遥感监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察等工作，建立国土空间规划现状图成果动态更新机制。建立定期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体检、五年一评估的常态化机制，年度实施报告作为下一年度实施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计划编制的重要依据，并反馈至各级政府的工作报告，五年评估结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果作为近期建设规划编制的重要依据。</w:t>
      </w:r>
    </w:p>
    <w:p>
      <w:pPr>
        <w:ind w:left="7" w:firstLine="627"/>
        <w:spacing w:before="21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公共参与和社会协调。形成指导长远工作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、便于长效监管、利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于长期运作的制度办法，搭建一套公众监督的规范机制，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鼓励公众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多层次参与规划实施监督。同时调动媒体舆论力量进行宣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传，提高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社会对规划的认知认同，提升公共参与的积极性和判断力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，广泛发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bookmark104" w:id="155"/>
      <w:bookmarkEnd w:id="155"/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动相关机构和专家学者等积极参与国土空间规划的监督。</w:t>
      </w:r>
    </w:p>
    <w:p>
      <w:pPr>
        <w:ind w:left="2752"/>
        <w:spacing w:before="252" w:line="415" w:lineRule="exact"/>
        <w:outlineLvl w:val="1"/>
        <w:rPr>
          <w:rFonts w:ascii="SimHei" w:hAnsi="SimHei" w:eastAsia="SimHei" w:cs="SimHei"/>
          <w:sz w:val="31"/>
          <w:szCs w:val="31"/>
        </w:rPr>
      </w:pPr>
      <w:bookmarkStart w:name="bookmark103" w:id="156"/>
      <w:bookmarkEnd w:id="156"/>
      <w:r>
        <w:rPr>
          <w:rFonts w:ascii="SimHei" w:hAnsi="SimHei" w:eastAsia="SimHei" w:cs="SimHei"/>
          <w:sz w:val="31"/>
          <w:szCs w:val="31"/>
          <w:spacing w:val="8"/>
          <w:position w:val="1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统筹规划近期行动</w:t>
      </w:r>
    </w:p>
    <w:p>
      <w:pPr>
        <w:pStyle w:val="BodyText"/>
        <w:spacing w:line="254" w:lineRule="auto"/>
        <w:rPr/>
      </w:pPr>
      <w:r/>
    </w:p>
    <w:p>
      <w:pPr>
        <w:ind w:firstLine="658"/>
        <w:spacing w:before="133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实现近期发展目标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，“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三区三线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”全面落地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各级生态功能区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保护和重点地区生态修复和环境治理体系建立；生态牧业的发展格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局得到优化，草畜平衡得以控制落实</w:t>
      </w:r>
      <w:r>
        <w:rPr>
          <w:rFonts w:ascii="Microsoft YaHei" w:hAnsi="Microsoft YaHei" w:eastAsia="Microsoft YaHei" w:cs="Microsoft YaHei"/>
          <w:sz w:val="31"/>
          <w:szCs w:val="31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，生态牧业空间得以保障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；生</w:t>
      </w:r>
    </w:p>
    <w:p>
      <w:pPr>
        <w:spacing w:line="257" w:lineRule="auto"/>
        <w:sectPr>
          <w:footerReference w:type="default" r:id="rId34"/>
          <w:pgSz w:w="11906" w:h="16839"/>
          <w:pgMar w:top="1431" w:right="1135" w:bottom="991" w:left="1602" w:header="0" w:footer="774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12"/>
        <w:spacing w:before="133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态环境得到全面稳固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，城乡公共服务和基础设施基本完善。</w:t>
      </w:r>
    </w:p>
    <w:p>
      <w:pPr>
        <w:ind w:left="4" w:right="125" w:firstLine="637"/>
        <w:spacing w:before="118" w:line="257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开展全域生态修复。近期重点通过免耕补播与天然草场改良等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草地保护与建设工程，加强羌塘高原草原生态区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土地沙化和水土流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失治理。</w:t>
      </w:r>
    </w:p>
    <w:p>
      <w:pPr>
        <w:ind w:firstLine="622"/>
        <w:spacing w:before="15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提升交通基础设施服务。提升班戈县与那曲市色尼区、拉萨市、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日喀则市联络公路通行能力。同时充实完善覆盖乡村、互联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互通的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农村公路网和城乡客运站服务设施建设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，中心城区道路网完善，全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面实现行政村公路硬化。</w:t>
      </w:r>
    </w:p>
    <w:p>
      <w:pPr>
        <w:ind w:right="89" w:firstLine="643"/>
        <w:spacing w:before="20" w:line="258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完善公共服务设施建设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。以城市体检评估工作为基础，推进城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市更新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，着力统筹城乡公共服务设施</w:t>
      </w: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，重点补短板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>强弱项、提质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量</w:t>
      </w:r>
      <w:r>
        <w:rPr>
          <w:rFonts w:ascii="Microsoft YaHei" w:hAnsi="Microsoft YaHei" w:eastAsia="Microsoft YaHei" w:cs="Microsoft YaHei"/>
          <w:sz w:val="31"/>
          <w:szCs w:val="31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重点推进城乡医疗完善、服务水平提升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，提升公共服务能级，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加快已建未投入使用的公共服务设施利用，提升中心城区公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共服务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水平</w:t>
      </w:r>
      <w:r>
        <w:rPr>
          <w:rFonts w:ascii="Microsoft YaHei" w:hAnsi="Microsoft YaHei" w:eastAsia="Microsoft YaHei" w:cs="Microsoft YaHei"/>
          <w:sz w:val="31"/>
          <w:szCs w:val="31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不断满足人民日益增长的美好生活需要。</w:t>
      </w:r>
    </w:p>
    <w:sectPr>
      <w:footerReference w:type="default" r:id="rId35"/>
      <w:pgSz w:w="11906" w:h="16839"/>
      <w:pgMar w:top="1431" w:right="1009" w:bottom="991" w:left="1608" w:header="0" w:footer="7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3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8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9"/>
      </w:rPr>
      <w:t>-</w:t>
    </w:r>
    <w:r>
      <w:rPr>
        <w:rFonts w:ascii="Times New Roman" w:hAnsi="Times New Roman" w:eastAsia="Times New Roman" w:cs="Times New Roman"/>
        <w:sz w:val="24"/>
        <w:szCs w:val="24"/>
        <w:spacing w:val="1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9"/>
      </w:rPr>
      <w:t>8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9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10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7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1"/>
      </w:rPr>
      <w:t>11</w:t>
    </w:r>
    <w:r>
      <w:rPr>
        <w:rFonts w:ascii="Times New Roman" w:hAnsi="Times New Roman" w:eastAsia="Times New Roman" w:cs="Times New Roman"/>
        <w:sz w:val="24"/>
        <w:szCs w:val="24"/>
        <w:spacing w:val="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12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13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14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16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II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18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19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20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21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22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23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24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26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4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III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28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29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30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31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32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3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3"/>
      </w:rPr>
      <w:t>1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2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3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4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5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-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8"/>
      </w:rPr>
      <w:t>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6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8" Type="http://schemas.openxmlformats.org/officeDocument/2006/relationships/fontTable" Target="fontTable.xml"/><Relationship Id="rId37" Type="http://schemas.openxmlformats.org/officeDocument/2006/relationships/styles" Target="styles.xml"/><Relationship Id="rId36" Type="http://schemas.openxmlformats.org/officeDocument/2006/relationships/settings" Target="settings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542428</dc:creator>
  <dcterms:created xsi:type="dcterms:W3CDTF">2024-12-19T16:49:57Z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2024-12-23T11:27:42</vt:filetime>
  </property>
</Properties>
</file>