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bookmarkStart w:id="5" w:name="_GoBack"/>
      <w:bookmarkEnd w:id="5"/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仿宋" w:hAnsi="仿宋" w:eastAsia="仿宋" w:cs="仿宋"/>
          <w:sz w:val="24"/>
          <w:szCs w:val="22"/>
          <w:lang w:val="en-US" w:eastAsia="zh-CN" w:bidi="zh-CN"/>
        </w:rPr>
        <w:t>202</w:t>
      </w:r>
      <w:r>
        <w:rPr>
          <w:rFonts w:hint="eastAsia" w:cs="仿宋"/>
          <w:sz w:val="24"/>
          <w:szCs w:val="22"/>
          <w:lang w:val="en-US" w:eastAsia="zh-CN" w:bidi="zh-CN"/>
        </w:rPr>
        <w:t>3</w:t>
      </w:r>
      <w:r>
        <w:rPr>
          <w:sz w:val="32"/>
        </w:rPr>
        <w:t>年度）</w:t>
      </w:r>
    </w:p>
    <w:p>
      <w:pPr>
        <w:rPr>
          <w:sz w:val="32"/>
        </w:rPr>
      </w:pPr>
    </w:p>
    <w:p>
      <w:pPr>
        <w:pStyle w:val="2"/>
        <w:spacing w:before="220"/>
        <w:ind w:left="293"/>
        <w:rPr>
          <w:rFonts w:hint="default" w:eastAsia="宋体"/>
          <w:lang w:val="en-US" w:eastAsia="zh-CN"/>
        </w:rPr>
      </w:pPr>
      <w:r>
        <w:rPr>
          <w:w w:val="104"/>
        </w:rPr>
        <w:t>填报单位</w:t>
      </w:r>
      <w:r>
        <w:rPr>
          <w:w w:val="175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 w:bidi="zh-CN"/>
        </w:rPr>
        <w:t>班戈县人民政府办公室</w:t>
      </w:r>
    </w:p>
    <w:tbl>
      <w:tblPr>
        <w:tblStyle w:val="5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班戈县</w:t>
            </w:r>
            <w:r>
              <w:rPr>
                <w:rFonts w:hint="default"/>
                <w:sz w:val="24"/>
                <w:lang w:val="en-US"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9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http://www.nqbgx.gov.cn/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default"/>
                <w:sz w:val="24"/>
                <w:lang w:val="en-US" w:eastAsia="zh-CN"/>
              </w:rPr>
              <w:t>班戈县人民政府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5424280001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藏ICP备</w:t>
            </w:r>
            <w:r>
              <w:rPr>
                <w:rFonts w:hint="default"/>
                <w:sz w:val="24"/>
                <w:lang w:val="en-US" w:eastAsia="zh-CN"/>
              </w:rPr>
              <w:t>16000065号-5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公安机关备案号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54242102000109号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line="360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独立用户访问总量（单位：个）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lang w:val="en-US" w:eastAsia="zh-CN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网站总访问量</w:t>
            </w:r>
          </w:p>
          <w:p>
            <w:pPr>
              <w:pStyle w:val="10"/>
              <w:spacing w:before="52"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7"/>
              </w:rPr>
            </w:pPr>
          </w:p>
          <w:p>
            <w:pPr>
              <w:pStyle w:val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信息发布</w:t>
            </w:r>
          </w:p>
          <w:p>
            <w:pPr>
              <w:pStyle w:val="10"/>
              <w:spacing w:before="5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spacing w:before="9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专栏专题</w:t>
            </w:r>
          </w:p>
          <w:p>
            <w:pPr>
              <w:pStyle w:val="10"/>
              <w:spacing w:before="52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 w:leftChars="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 w:left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14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解读回应</w:t>
            </w:r>
          </w:p>
        </w:tc>
        <w:tc>
          <w:tcPr>
            <w:tcW w:w="3385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 w:leftChars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 w:leftChars="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 w:leftChars="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line="340" w:lineRule="exact"/>
              <w:ind w:left="330" w:right="319"/>
              <w:jc w:val="center"/>
              <w:rPr>
                <w:sz w:val="24"/>
              </w:rPr>
            </w:pPr>
            <w:r>
              <w:rPr>
                <w:sz w:val="24"/>
              </w:rPr>
              <w:t>回应公众关注热点或 重大舆情数量（</w:t>
            </w:r>
            <w:r>
              <w:rPr>
                <w:spacing w:val="-7"/>
                <w:sz w:val="24"/>
              </w:rPr>
              <w:t xml:space="preserve">单位： </w:t>
            </w:r>
            <w:r>
              <w:rPr>
                <w:sz w:val="24"/>
              </w:rPr>
              <w:t>次）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否</w:t>
            </w:r>
          </w:p>
        </w:tc>
      </w:tr>
    </w:tbl>
    <w:p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421.8pt;margin-top:182.25pt;height:382.3pt;width:90.2pt;mso-position-horizontal-relative:page;z-index:251659264;mso-width-relative:page;mso-height-relative:page;" filled="f" stroked="f" coordsize="21600,21600" o:gfxdata="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YC5hC3QAAAA0BAAAPAAAAAAAAAAEAIAAAACIA&#10;AABkcnMvZG93bnJldi54bWxQSwECFAAUAAAACACHTuJAQ7u8cssBAACfAwAADgAAAAAAAAABACAA&#10;AAAs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9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spacing w:before="202"/>
              <w:ind w:left="1509" w:right="15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>
            <w:pPr>
              <w:spacing w:before="202"/>
              <w:ind w:left="1509" w:right="15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>
            <w:pPr>
              <w:ind w:left="1509" w:right="150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988" w:type="dxa"/>
            <w:gridSpan w:val="2"/>
          </w:tcPr>
          <w:p>
            <w:pPr>
              <w:spacing w:before="89"/>
              <w:ind w:left="539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988" w:type="dxa"/>
            <w:gridSpan w:val="2"/>
          </w:tcPr>
          <w:p>
            <w:pPr>
              <w:spacing w:before="89"/>
              <w:ind w:left="599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988" w:type="dxa"/>
            <w:gridSpan w:val="2"/>
          </w:tcPr>
          <w:p>
            <w:pPr>
              <w:spacing w:before="89"/>
              <w:ind w:left="599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378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789" w:type="dxa"/>
          </w:tcPr>
          <w:p>
            <w:pPr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spacing w:before="202"/>
              <w:ind w:firstLine="720" w:firstLineChars="3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4173" w:type="dxa"/>
            <w:gridSpan w:val="3"/>
          </w:tcPr>
          <w:p>
            <w:pPr>
              <w:spacing w:before="20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ind w:left="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173" w:type="dxa"/>
            <w:gridSpan w:val="2"/>
          </w:tcPr>
          <w:p>
            <w:pPr>
              <w:ind w:left="9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173" w:type="dxa"/>
            <w:gridSpan w:val="2"/>
          </w:tcPr>
          <w:p>
            <w:pPr>
              <w:spacing w:before="9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173" w:type="dxa"/>
            <w:gridSpan w:val="2"/>
          </w:tcPr>
          <w:p>
            <w:pPr>
              <w:spacing w:before="9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378" w:type="dxa"/>
          </w:tcPr>
          <w:p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211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default" w:eastAsia="仿宋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2185" w:type="dxa"/>
          </w:tcPr>
          <w:p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>
            <w:pPr>
              <w:pStyle w:val="10"/>
              <w:spacing w:before="140"/>
              <w:ind w:left="399" w:right="39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>
            <w:pPr>
              <w:pStyle w:val="10"/>
              <w:ind w:left="399" w:right="39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988" w:type="dxa"/>
          </w:tcPr>
          <w:p>
            <w:pPr>
              <w:pStyle w:val="10"/>
              <w:spacing w:before="175"/>
              <w:ind w:left="399" w:right="39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2185" w:type="dxa"/>
          </w:tcPr>
          <w:p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>
            <w:pPr>
              <w:pStyle w:val="10"/>
              <w:spacing w:before="116"/>
              <w:ind w:left="399" w:leftChars="0" w:right="39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leftChars="0" w:right="390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988" w:type="dxa"/>
          </w:tcPr>
          <w:p>
            <w:pPr>
              <w:pStyle w:val="10"/>
              <w:spacing w:before="119"/>
              <w:ind w:left="399" w:leftChars="0" w:right="390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9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 xml:space="preserve">                                     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105" w:type="dxa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7551" w:type="dxa"/>
            <w:gridSpan w:val="3"/>
          </w:tcPr>
          <w:p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bookmarkStart w:id="0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/>
            </w:r>
            <w:bookmarkStart w:id="1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多语言版本</w:t>
            </w:r>
            <w:bookmarkStart w:id="2" w:name="CheckBox3"/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/>
            </w:r>
            <w:bookmarkStart w:id="3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/>
            </w:r>
            <w:bookmarkStart w:id="4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>
      <w:pPr>
        <w:pStyle w:val="2"/>
        <w:rPr>
          <w:sz w:val="20"/>
        </w:rPr>
      </w:pPr>
      <w:r>
        <w:rPr>
          <w:lang w:val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5"/>
        <w:tblW w:w="9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2" w:type="dxa"/>
          </w:tcPr>
          <w:p>
            <w:pPr>
              <w:pStyle w:val="10"/>
              <w:spacing w:line="358" w:lineRule="exact"/>
              <w:ind w:left="79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="宋体"/>
                <w:b/>
                <w:sz w:val="24"/>
                <w:lang w:eastAsia="zh-CN"/>
              </w:rPr>
              <w:t>赵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Microsoft JhengHei" w:eastAsia="宋体"/>
                <w:b/>
                <w:sz w:val="24"/>
                <w:lang w:eastAsia="zh-CN"/>
              </w:rPr>
              <w:t>媛</w:t>
            </w:r>
          </w:p>
        </w:tc>
        <w:tc>
          <w:tcPr>
            <w:tcW w:w="2487" w:type="dxa"/>
          </w:tcPr>
          <w:p>
            <w:pPr>
              <w:pStyle w:val="10"/>
              <w:spacing w:line="358" w:lineRule="exact"/>
              <w:ind w:left="405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default" w:ascii="Microsoft JhengHei"/>
                <w:b/>
                <w:sz w:val="24"/>
                <w:lang w:val="en-US"/>
              </w:rPr>
              <w:t>吴新圆</w:t>
            </w:r>
          </w:p>
        </w:tc>
        <w:tc>
          <w:tcPr>
            <w:tcW w:w="3969" w:type="dxa"/>
          </w:tcPr>
          <w:p>
            <w:pPr>
              <w:pStyle w:val="10"/>
              <w:spacing w:line="328" w:lineRule="exact"/>
              <w:ind w:firstLine="480" w:firstLineChars="200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default" w:ascii="Microsoft JhengHei"/>
                <w:b/>
                <w:sz w:val="24"/>
                <w:lang w:val="en-US"/>
              </w:rPr>
              <w:t>吴新圆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02" w:type="dxa"/>
          </w:tcPr>
          <w:p>
            <w:pPr>
              <w:pStyle w:val="10"/>
              <w:spacing w:before="119"/>
              <w:ind w:left="80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13549035521</w:t>
            </w:r>
          </w:p>
          <w:p>
            <w:pPr>
              <w:pStyle w:val="10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</w:p>
          <w:p>
            <w:pPr>
              <w:pStyle w:val="10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87" w:type="dxa"/>
          </w:tcPr>
          <w:p>
            <w:pPr>
              <w:pStyle w:val="10"/>
              <w:rPr>
                <w:rFonts w:hint="default" w:ascii="Times New Roman" w:eastAsia="仿宋"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  <w:lang w:val="en-US" w:eastAsia="zh-CN"/>
              </w:rPr>
              <w:t>联系电话：</w:t>
            </w:r>
            <w:r>
              <w:rPr>
                <w:rFonts w:hint="default" w:ascii="Microsoft JhengHei" w:eastAsia="Microsoft JhengHei"/>
                <w:b/>
                <w:sz w:val="24"/>
                <w:lang w:val="en-US" w:eastAsia="zh-CN"/>
              </w:rPr>
              <w:t>17877876080</w:t>
            </w:r>
          </w:p>
        </w:tc>
        <w:tc>
          <w:tcPr>
            <w:tcW w:w="3969" w:type="dxa"/>
          </w:tcPr>
          <w:p>
            <w:pPr>
              <w:pStyle w:val="10"/>
              <w:spacing w:before="89"/>
              <w:ind w:left="342"/>
              <w:rPr>
                <w:rFonts w:hint="default" w:ascii="Microsoft JhengHei" w:eastAsia="Microsoft JhengHei"/>
                <w:b/>
                <w:sz w:val="24"/>
                <w:lang w:val="en-US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="宋体"/>
                <w:b/>
                <w:w w:val="95"/>
                <w:sz w:val="24"/>
                <w:lang w:val="en-US" w:eastAsia="zh-CN"/>
              </w:rPr>
              <w:t>2024-01-</w:t>
            </w:r>
            <w:r>
              <w:rPr>
                <w:rFonts w:hint="default" w:eastAsia="宋体"/>
                <w:b/>
                <w:w w:val="95"/>
                <w:sz w:val="24"/>
                <w:lang w:val="en-US" w:eastAsia="zh-CN"/>
              </w:rPr>
              <w:t>25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aZukTbAAAADQEAAA8AAAAAAAAAAQAgAAAAIgAAAGRy&#10;cy9kb3ducmV2LnhtbFBLAQIUABQAAAAIAIdO4kB6Dq+LyQEAAJ0DAAAOAAAAAAAAAAEAIAAAACo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OWU5YjBlMjE5NDhlZjVkMzM1MTc1NjkyNzk2NjIifQ=="/>
  </w:docVars>
  <w:rsids>
    <w:rsidRoot w:val="00000000"/>
    <w:rsid w:val="02E21F8C"/>
    <w:rsid w:val="3E9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921</Characters>
  <Paragraphs>326</Paragraphs>
  <TotalTime>2</TotalTime>
  <ScaleCrop>false</ScaleCrop>
  <LinksUpToDate>false</LinksUpToDate>
  <CharactersWithSpaces>1046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画心</cp:lastModifiedBy>
  <dcterms:modified xsi:type="dcterms:W3CDTF">2024-02-02T04:23:24Z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7ABBCF00EC0D428EA57C018CFAA59D0B</vt:lpwstr>
  </property>
</Properties>
</file>